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highlight w:val="none"/>
        </w:rPr>
      </w:pPr>
      <w:r>
        <w:rPr>
          <w:b/>
          <w:sz w:val="52"/>
          <w:szCs w:val="52"/>
          <w:highlight w:val="none"/>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有限公司&#10;" style="font-family:宋体;font-size:36pt;v-text-align:center;"/>
            <v:shadow on="t" obscured="0" color="#868686" opacity="65536f" offset="1pt,0pt" offset2="-2pt,-4pt" origin="0f,0f" matrix="65536f,0f,0f,65536f,0,0"/>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b/>
          <w:sz w:val="52"/>
          <w:szCs w:val="52"/>
          <w:highlight w:val="none"/>
        </w:rPr>
      </w:pPr>
      <w:r>
        <w:rPr>
          <w:b/>
          <w:sz w:val="52"/>
          <w:szCs w:val="52"/>
          <w:highlight w:val="none"/>
        </w:rPr>
        <w:pict>
          <v:shape id="_x0000_i1026" o:spt="136" type="#_x0000_t136" style="height:44.25pt;width:176.25pt;" fillcolor="#000000" filled="t" coordsize="21600,21600" adj="108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rFonts w:hint="eastAsia" w:ascii="仿宋_GB2312" w:eastAsia="仿宋_GB2312"/>
          <w:b/>
          <w:sz w:val="48"/>
          <w:szCs w:val="48"/>
          <w:highlight w:val="none"/>
        </w:rPr>
      </w:pPr>
      <w:r>
        <w:rPr>
          <w:rFonts w:hint="eastAsia" w:ascii="仿宋_GB2312" w:eastAsia="仿宋_GB2312"/>
          <w:b/>
          <w:sz w:val="48"/>
          <w:szCs w:val="48"/>
          <w:highlight w:val="none"/>
          <w:lang w:val="en-US" w:eastAsia="zh-CN"/>
        </w:rPr>
        <w:t xml:space="preserve">    </w:t>
      </w:r>
      <w:r>
        <w:rPr>
          <w:rFonts w:hint="eastAsia" w:ascii="仿宋_GB2312" w:eastAsia="仿宋_GB2312"/>
          <w:b/>
          <w:sz w:val="48"/>
          <w:szCs w:val="48"/>
          <w:highlight w:val="none"/>
        </w:rPr>
        <w:t>项目名称：</w:t>
      </w:r>
      <w:r>
        <w:rPr>
          <w:rFonts w:hint="eastAsia" w:ascii="仿宋_GB2312" w:eastAsia="仿宋_GB2312"/>
          <w:b/>
          <w:sz w:val="48"/>
          <w:szCs w:val="48"/>
          <w:highlight w:val="none"/>
          <w:lang w:eastAsia="zh-CN"/>
        </w:rPr>
        <w:t>空港客运中心</w:t>
      </w:r>
      <w:r>
        <w:rPr>
          <w:rFonts w:hint="eastAsia" w:ascii="仿宋_GB2312" w:eastAsia="仿宋_GB2312"/>
          <w:b/>
          <w:sz w:val="48"/>
          <w:szCs w:val="48"/>
          <w:highlight w:val="none"/>
          <w:lang w:val="en-US" w:eastAsia="zh-CN"/>
        </w:rPr>
        <w:t>道闸</w:t>
      </w:r>
      <w:r>
        <w:rPr>
          <w:rFonts w:hint="eastAsia" w:ascii="仿宋_GB2312" w:eastAsia="仿宋_GB2312"/>
          <w:b/>
          <w:sz w:val="48"/>
          <w:szCs w:val="48"/>
          <w:highlight w:val="none"/>
          <w:lang w:eastAsia="zh-CN"/>
        </w:rPr>
        <w:t>设备</w:t>
      </w:r>
      <w:r>
        <w:rPr>
          <w:rFonts w:hint="eastAsia" w:ascii="仿宋_GB2312" w:eastAsia="仿宋_GB2312"/>
          <w:b/>
          <w:sz w:val="48"/>
          <w:szCs w:val="48"/>
          <w:highlight w:val="none"/>
        </w:rPr>
        <w:t>采购项目</w:t>
      </w:r>
    </w:p>
    <w:p>
      <w:pPr>
        <w:jc w:val="center"/>
        <w:rPr>
          <w:rFonts w:ascii="仿宋_GB2312" w:eastAsia="仿宋_GB2312"/>
          <w:b/>
          <w:sz w:val="52"/>
          <w:szCs w:val="52"/>
          <w:highlight w:val="none"/>
        </w:rPr>
      </w:pPr>
      <w:r>
        <w:rPr>
          <w:rFonts w:hint="eastAsia" w:ascii="仿宋_GB2312" w:eastAsia="仿宋_GB2312"/>
          <w:b/>
          <w:sz w:val="52"/>
          <w:szCs w:val="52"/>
          <w:highlight w:val="none"/>
          <w:lang w:val="en-US" w:eastAsia="zh-CN"/>
        </w:rPr>
        <w:t xml:space="preserve"> </w:t>
      </w:r>
      <w:r>
        <w:rPr>
          <w:rFonts w:hint="eastAsia" w:ascii="仿宋_GB2312" w:eastAsia="仿宋_GB2312"/>
          <w:b/>
          <w:sz w:val="52"/>
          <w:szCs w:val="52"/>
          <w:highlight w:val="none"/>
        </w:rPr>
        <w:t>项目编号：</w:t>
      </w:r>
      <w:r>
        <w:rPr>
          <w:rFonts w:ascii="仿宋_GB2312" w:eastAsia="仿宋_GB2312"/>
          <w:b/>
          <w:sz w:val="52"/>
          <w:szCs w:val="52"/>
          <w:highlight w:val="none"/>
        </w:rPr>
        <w:t>CG/</w:t>
      </w:r>
      <w:r>
        <w:rPr>
          <w:rFonts w:hint="eastAsia" w:ascii="仿宋_GB2312" w:eastAsia="仿宋_GB2312"/>
          <w:b/>
          <w:sz w:val="52"/>
          <w:szCs w:val="52"/>
          <w:highlight w:val="none"/>
          <w:lang w:val="en-US" w:eastAsia="zh-CN"/>
        </w:rPr>
        <w:t>KYZX</w:t>
      </w:r>
      <w:r>
        <w:rPr>
          <w:rFonts w:ascii="仿宋_GB2312" w:eastAsia="仿宋_GB2312"/>
          <w:b/>
          <w:sz w:val="52"/>
          <w:szCs w:val="52"/>
          <w:highlight w:val="none"/>
        </w:rPr>
        <w:t>-1</w:t>
      </w:r>
      <w:r>
        <w:rPr>
          <w:rFonts w:hint="eastAsia" w:ascii="仿宋_GB2312" w:eastAsia="仿宋_GB2312"/>
          <w:b/>
          <w:sz w:val="52"/>
          <w:szCs w:val="52"/>
          <w:highlight w:val="none"/>
          <w:lang w:val="en-US" w:eastAsia="zh-CN"/>
        </w:rPr>
        <w:t>8</w:t>
      </w:r>
      <w:r>
        <w:rPr>
          <w:rFonts w:ascii="仿宋_GB2312" w:eastAsia="仿宋_GB2312"/>
          <w:b/>
          <w:sz w:val="52"/>
          <w:szCs w:val="52"/>
          <w:highlight w:val="none"/>
        </w:rPr>
        <w:t>-000</w:t>
      </w:r>
      <w:r>
        <w:rPr>
          <w:rFonts w:hint="eastAsia" w:ascii="仿宋_GB2312" w:eastAsia="仿宋_GB2312"/>
          <w:b/>
          <w:sz w:val="52"/>
          <w:szCs w:val="52"/>
          <w:highlight w:val="none"/>
          <w:lang w:val="en-US" w:eastAsia="zh-CN"/>
        </w:rPr>
        <w:t>2</w:t>
      </w:r>
      <w:r>
        <w:rPr>
          <w:rFonts w:ascii="仿宋_GB2312" w:eastAsia="仿宋_GB2312"/>
          <w:b/>
          <w:sz w:val="52"/>
          <w:szCs w:val="52"/>
          <w:highlight w:val="none"/>
        </w:rPr>
        <w:t>-W</w:t>
      </w:r>
    </w:p>
    <w:p>
      <w:pPr>
        <w:jc w:val="center"/>
        <w:rPr>
          <w:rFonts w:ascii="仿宋_GB2312" w:eastAsia="仿宋_GB2312"/>
          <w:b/>
          <w:sz w:val="52"/>
          <w:szCs w:val="52"/>
          <w:highlight w:val="none"/>
        </w:rPr>
      </w:pPr>
    </w:p>
    <w:p>
      <w:pPr>
        <w:jc w:val="center"/>
        <w:rPr>
          <w:rFonts w:hint="eastAsia" w:eastAsia="宋体"/>
          <w:b/>
          <w:sz w:val="52"/>
          <w:szCs w:val="52"/>
          <w:highlight w:val="none"/>
          <w:lang w:val="en-US" w:eastAsia="zh-CN"/>
        </w:rPr>
      </w:pPr>
    </w:p>
    <w:p>
      <w:pPr>
        <w:jc w:val="center"/>
        <w:rPr>
          <w:b/>
          <w:sz w:val="52"/>
          <w:szCs w:val="52"/>
          <w:highlight w:val="none"/>
        </w:rPr>
      </w:pPr>
    </w:p>
    <w:p>
      <w:pPr>
        <w:widowControl/>
        <w:jc w:val="center"/>
        <w:rPr>
          <w:rFonts w:ascii="仿宋" w:hAnsi="仿宋" w:eastAsia="仿宋"/>
          <w:sz w:val="48"/>
          <w:szCs w:val="48"/>
          <w:highlight w:val="none"/>
        </w:rPr>
      </w:pPr>
      <w:bookmarkStart w:id="0" w:name="_Toc399769524"/>
      <w:bookmarkStart w:id="1" w:name="_Toc399769528"/>
      <w:r>
        <w:rPr>
          <w:rFonts w:hint="eastAsia" w:ascii="仿宋" w:hAnsi="仿宋" w:eastAsia="仿宋"/>
          <w:sz w:val="48"/>
          <w:szCs w:val="48"/>
          <w:highlight w:val="none"/>
        </w:rPr>
        <w:t>目录</w:t>
      </w:r>
    </w:p>
    <w:p>
      <w:pPr>
        <w:widowControl/>
        <w:rPr>
          <w:rFonts w:ascii="宋体" w:hAnsi="宋体"/>
          <w:color w:val="FF0000"/>
          <w:sz w:val="30"/>
          <w:szCs w:val="30"/>
          <w:highlight w:val="none"/>
        </w:rPr>
      </w:pPr>
    </w:p>
    <w:p>
      <w:pPr>
        <w:pStyle w:val="9"/>
        <w:tabs>
          <w:tab w:val="right" w:leader="dot" w:pos="9742"/>
        </w:tabs>
        <w:rPr>
          <w:rFonts w:ascii="宋体" w:hAnsi="宋体" w:cs="Times New Roman"/>
          <w:sz w:val="30"/>
          <w:szCs w:val="30"/>
          <w:highlight w:val="none"/>
        </w:rPr>
      </w:pPr>
      <w:r>
        <w:rPr>
          <w:rFonts w:ascii="宋体" w:hAnsi="宋体"/>
          <w:sz w:val="30"/>
          <w:szCs w:val="30"/>
          <w:highlight w:val="none"/>
        </w:rPr>
        <w:fldChar w:fldCharType="begin"/>
      </w:r>
      <w:r>
        <w:rPr>
          <w:rFonts w:ascii="宋体" w:hAnsi="宋体"/>
          <w:sz w:val="30"/>
          <w:szCs w:val="30"/>
          <w:highlight w:val="none"/>
        </w:rPr>
        <w:instrText xml:space="preserve"> TOC \o "1-3" \h \z \u </w:instrText>
      </w:r>
      <w:r>
        <w:rPr>
          <w:rFonts w:ascii="宋体" w:hAnsi="宋体"/>
          <w:sz w:val="30"/>
          <w:szCs w:val="30"/>
          <w:highlight w:val="none"/>
        </w:rPr>
        <w:fldChar w:fldCharType="separate"/>
      </w:r>
      <w:r>
        <w:rPr>
          <w:rFonts w:hint="eastAsia" w:ascii="宋体" w:hAnsi="宋体"/>
          <w:sz w:val="30"/>
          <w:szCs w:val="30"/>
          <w:highlight w:val="none"/>
        </w:rPr>
        <w:fldChar w:fldCharType="begin"/>
      </w:r>
      <w:r>
        <w:rPr>
          <w:rStyle w:val="12"/>
          <w:rFonts w:hint="eastAsia" w:ascii="宋体" w:hAnsi="宋体"/>
          <w:sz w:val="30"/>
          <w:szCs w:val="30"/>
          <w:highlight w:val="none"/>
        </w:rPr>
        <w:instrText xml:space="preserve"> HYPERLINK \l "_Toc425349044" </w:instrText>
      </w:r>
      <w:r>
        <w:rPr>
          <w:rFonts w:hint="eastAsia" w:ascii="宋体" w:hAnsi="宋体"/>
          <w:sz w:val="30"/>
          <w:szCs w:val="30"/>
          <w:highlight w:val="none"/>
        </w:rPr>
        <w:fldChar w:fldCharType="separate"/>
      </w:r>
      <w:r>
        <w:rPr>
          <w:rFonts w:hint="eastAsia" w:ascii="宋体" w:hAnsi="宋体"/>
          <w:sz w:val="30"/>
          <w:szCs w:val="30"/>
          <w:highlight w:val="none"/>
          <w:lang w:eastAsia="zh-CN"/>
        </w:rPr>
        <w:t>第一章、</w:t>
      </w:r>
      <w:r>
        <w:rPr>
          <w:rStyle w:val="12"/>
          <w:rFonts w:hint="eastAsia" w:ascii="宋体" w:hAnsi="宋体"/>
          <w:sz w:val="30"/>
          <w:szCs w:val="30"/>
          <w:highlight w:val="none"/>
        </w:rPr>
        <w:t>竞争性磋商公告</w:t>
      </w:r>
      <w:r>
        <w:rPr>
          <w:rStyle w:val="12"/>
          <w:rFonts w:hint="eastAsia" w:ascii="宋体" w:hAnsi="宋体"/>
          <w:sz w:val="30"/>
          <w:szCs w:val="30"/>
          <w:highlight w:val="none"/>
        </w:rPr>
        <w:tab/>
      </w:r>
      <w:r>
        <w:rPr>
          <w:rStyle w:val="12"/>
          <w:rFonts w:hint="eastAsia" w:ascii="宋体" w:hAnsi="宋体"/>
          <w:sz w:val="30"/>
          <w:szCs w:val="30"/>
          <w:highlight w:val="none"/>
          <w:lang w:val="en-US" w:eastAsia="zh-CN"/>
        </w:rPr>
        <w:t>3</w:t>
      </w:r>
      <w:r>
        <w:rPr>
          <w:rFonts w:hint="eastAsia" w:ascii="宋体" w:hAnsi="宋体"/>
          <w:sz w:val="30"/>
          <w:szCs w:val="30"/>
          <w:highlight w:val="none"/>
        </w:rPr>
        <w:fldChar w:fldCharType="end"/>
      </w:r>
    </w:p>
    <w:p>
      <w:pPr>
        <w:pStyle w:val="10"/>
        <w:tabs>
          <w:tab w:val="right" w:leader="dot" w:pos="9742"/>
        </w:tabs>
        <w:ind w:left="480"/>
        <w:rPr>
          <w:rStyle w:val="12"/>
          <w:rFonts w:hint="eastAsia" w:ascii="宋体" w:hAnsi="宋体" w:eastAsia="宋体"/>
          <w:sz w:val="30"/>
          <w:szCs w:val="30"/>
          <w:highlight w:val="none"/>
          <w:lang w:val="en-US" w:eastAsia="zh-CN"/>
        </w:rPr>
      </w:pPr>
      <w:r>
        <w:rPr>
          <w:rStyle w:val="12"/>
          <w:rFonts w:hint="eastAsia" w:ascii="宋体" w:hAnsi="宋体"/>
          <w:sz w:val="30"/>
          <w:szCs w:val="30"/>
          <w:highlight w:val="none"/>
        </w:rPr>
        <w:t>一</w:t>
      </w:r>
      <w:r>
        <w:rPr>
          <w:rStyle w:val="12"/>
          <w:rFonts w:hint="eastAsia" w:ascii="宋体" w:hAnsi="宋体"/>
          <w:sz w:val="30"/>
          <w:szCs w:val="30"/>
          <w:highlight w:val="none"/>
          <w:lang w:eastAsia="zh-CN"/>
        </w:rPr>
        <w:t>、</w:t>
      </w:r>
      <w:r>
        <w:rPr>
          <w:rFonts w:hint="eastAsia" w:ascii="宋体" w:hAnsi="宋体"/>
          <w:sz w:val="30"/>
          <w:szCs w:val="30"/>
          <w:highlight w:val="none"/>
        </w:rPr>
        <w:fldChar w:fldCharType="begin"/>
      </w:r>
      <w:r>
        <w:rPr>
          <w:rStyle w:val="12"/>
          <w:rFonts w:hint="eastAsia" w:ascii="宋体" w:hAnsi="宋体"/>
          <w:sz w:val="30"/>
          <w:szCs w:val="30"/>
          <w:highlight w:val="none"/>
        </w:rPr>
        <w:instrText xml:space="preserve"> HYPERLINK \l "_Toc425349045" </w:instrText>
      </w:r>
      <w:r>
        <w:rPr>
          <w:rFonts w:hint="eastAsia" w:ascii="宋体" w:hAnsi="宋体"/>
          <w:sz w:val="30"/>
          <w:szCs w:val="30"/>
          <w:highlight w:val="none"/>
        </w:rPr>
        <w:fldChar w:fldCharType="separate"/>
      </w:r>
      <w:r>
        <w:rPr>
          <w:rStyle w:val="12"/>
          <w:rFonts w:hint="eastAsia" w:ascii="宋体" w:hAnsi="宋体"/>
          <w:sz w:val="30"/>
          <w:szCs w:val="30"/>
          <w:highlight w:val="none"/>
        </w:rPr>
        <w:t>项目概况</w:t>
      </w:r>
      <w:r>
        <w:rPr>
          <w:rStyle w:val="12"/>
          <w:rFonts w:hint="eastAsia" w:ascii="宋体" w:hAnsi="宋体"/>
          <w:sz w:val="30"/>
          <w:szCs w:val="30"/>
          <w:highlight w:val="none"/>
        </w:rPr>
        <w:tab/>
      </w:r>
      <w:r>
        <w:rPr>
          <w:rFonts w:hint="eastAsia" w:ascii="宋体" w:hAnsi="宋体"/>
          <w:sz w:val="30"/>
          <w:szCs w:val="30"/>
          <w:highlight w:val="none"/>
        </w:rPr>
        <w:fldChar w:fldCharType="end"/>
      </w:r>
      <w:r>
        <w:rPr>
          <w:rFonts w:hint="eastAsia" w:ascii="宋体" w:hAnsi="宋体"/>
          <w:sz w:val="30"/>
          <w:szCs w:val="30"/>
          <w:highlight w:val="none"/>
          <w:lang w:val="en-US" w:eastAsia="zh-CN"/>
        </w:rPr>
        <w:t>3</w:t>
      </w:r>
    </w:p>
    <w:p>
      <w:pPr>
        <w:pStyle w:val="10"/>
        <w:tabs>
          <w:tab w:val="right" w:leader="dot" w:pos="9742"/>
        </w:tabs>
        <w:ind w:left="480"/>
        <w:rPr>
          <w:rFonts w:hint="eastAsia" w:ascii="宋体" w:hAnsi="宋体" w:eastAsia="宋体" w:cs="Times New Roman"/>
          <w:sz w:val="30"/>
          <w:szCs w:val="30"/>
          <w:highlight w:val="none"/>
          <w:lang w:val="en-US" w:eastAsia="zh-CN"/>
        </w:rPr>
      </w:pPr>
      <w:r>
        <w:rPr>
          <w:highlight w:val="none"/>
        </w:rPr>
        <w:fldChar w:fldCharType="begin"/>
      </w:r>
      <w:r>
        <w:rPr>
          <w:highlight w:val="none"/>
        </w:rPr>
        <w:instrText xml:space="preserve"> HYPERLINK \l "_Toc425349048" </w:instrText>
      </w:r>
      <w:r>
        <w:rPr>
          <w:highlight w:val="none"/>
        </w:rPr>
        <w:fldChar w:fldCharType="separate"/>
      </w:r>
      <w:r>
        <w:rPr>
          <w:rStyle w:val="12"/>
          <w:rFonts w:hint="eastAsia" w:ascii="宋体" w:hAnsi="宋体"/>
          <w:sz w:val="30"/>
          <w:szCs w:val="30"/>
          <w:highlight w:val="none"/>
        </w:rPr>
        <w:t>二</w:t>
      </w:r>
      <w:r>
        <w:rPr>
          <w:rStyle w:val="12"/>
          <w:rFonts w:hint="eastAsia" w:ascii="宋体" w:hAnsi="宋体"/>
          <w:sz w:val="30"/>
          <w:szCs w:val="30"/>
          <w:highlight w:val="none"/>
          <w:lang w:eastAsia="zh-CN"/>
        </w:rPr>
        <w:t>、</w:t>
      </w:r>
      <w:r>
        <w:rPr>
          <w:rStyle w:val="12"/>
          <w:rFonts w:hint="eastAsia" w:ascii="宋体" w:hAnsi="宋体"/>
          <w:sz w:val="30"/>
          <w:szCs w:val="30"/>
          <w:highlight w:val="none"/>
        </w:rPr>
        <w:t>响应文件截止（开标）时间及地点</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3</w:t>
      </w:r>
    </w:p>
    <w:p>
      <w:pPr>
        <w:pStyle w:val="10"/>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"_Toc425349049" </w:instrText>
      </w:r>
      <w:r>
        <w:rPr>
          <w:highlight w:val="none"/>
        </w:rPr>
        <w:fldChar w:fldCharType="separate"/>
      </w:r>
      <w:r>
        <w:rPr>
          <w:rStyle w:val="12"/>
          <w:rFonts w:hint="eastAsia" w:ascii="宋体" w:hAnsi="宋体"/>
          <w:sz w:val="30"/>
          <w:szCs w:val="30"/>
          <w:highlight w:val="none"/>
        </w:rPr>
        <w:t>三</w:t>
      </w:r>
      <w:r>
        <w:rPr>
          <w:rStyle w:val="12"/>
          <w:rFonts w:hint="eastAsia" w:ascii="宋体" w:hAnsi="宋体"/>
          <w:sz w:val="30"/>
          <w:szCs w:val="30"/>
          <w:highlight w:val="none"/>
          <w:lang w:eastAsia="zh-CN"/>
        </w:rPr>
        <w:t>、</w:t>
      </w:r>
      <w:r>
        <w:rPr>
          <w:rStyle w:val="12"/>
          <w:rFonts w:hint="eastAsia" w:ascii="宋体" w:hAnsi="宋体"/>
          <w:sz w:val="30"/>
          <w:szCs w:val="30"/>
          <w:highlight w:val="none"/>
        </w:rPr>
        <w:t>联系方式</w:t>
      </w:r>
      <w:r>
        <w:rPr>
          <w:rFonts w:ascii="宋体" w:hAnsi="宋体"/>
          <w:sz w:val="30"/>
          <w:szCs w:val="30"/>
          <w:highlight w:val="none"/>
        </w:rPr>
        <w:tab/>
      </w:r>
      <w:r>
        <w:rPr>
          <w:rFonts w:hint="eastAsia" w:ascii="宋体" w:hAnsi="宋体"/>
          <w:sz w:val="30"/>
          <w:szCs w:val="30"/>
          <w:highlight w:val="none"/>
          <w:lang w:val="en-US" w:eastAsia="zh-CN"/>
        </w:rPr>
        <w:t>3</w:t>
      </w:r>
      <w:r>
        <w:rPr>
          <w:rFonts w:ascii="宋体" w:hAnsi="宋体"/>
          <w:sz w:val="30"/>
          <w:szCs w:val="30"/>
          <w:highlight w:val="none"/>
        </w:rPr>
        <w:fldChar w:fldCharType="end"/>
      </w:r>
    </w:p>
    <w:p>
      <w:pPr>
        <w:pStyle w:val="9"/>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"_Toc425349053" </w:instrText>
      </w:r>
      <w:r>
        <w:rPr>
          <w:highlight w:val="none"/>
        </w:rPr>
        <w:fldChar w:fldCharType="separate"/>
      </w:r>
      <w:r>
        <w:rPr>
          <w:rStyle w:val="12"/>
          <w:rFonts w:hint="eastAsia" w:ascii="宋体" w:hAnsi="宋体"/>
          <w:sz w:val="30"/>
          <w:szCs w:val="30"/>
          <w:highlight w:val="none"/>
          <w:lang w:eastAsia="zh-CN"/>
        </w:rPr>
        <w:t>第二章、</w:t>
      </w:r>
      <w:r>
        <w:rPr>
          <w:rStyle w:val="12"/>
          <w:rFonts w:hint="eastAsia" w:ascii="宋体" w:hAnsi="宋体"/>
          <w:sz w:val="30"/>
          <w:szCs w:val="30"/>
          <w:highlight w:val="none"/>
        </w:rPr>
        <w:t xml:space="preserve"> 投标人须知</w:t>
      </w:r>
      <w:r>
        <w:rPr>
          <w:rFonts w:ascii="宋体" w:hAnsi="宋体"/>
          <w:sz w:val="30"/>
          <w:szCs w:val="30"/>
          <w:highlight w:val="none"/>
        </w:rPr>
        <w:tab/>
      </w:r>
      <w:r>
        <w:rPr>
          <w:rFonts w:hint="eastAsia" w:ascii="宋体" w:hAnsi="宋体"/>
          <w:sz w:val="30"/>
          <w:szCs w:val="30"/>
          <w:highlight w:val="none"/>
          <w:lang w:val="en-US" w:eastAsia="zh-CN"/>
        </w:rPr>
        <w:t>4</w:t>
      </w:r>
      <w:r>
        <w:rPr>
          <w:rFonts w:ascii="宋体" w:hAnsi="宋体"/>
          <w:sz w:val="30"/>
          <w:szCs w:val="30"/>
          <w:highlight w:val="none"/>
        </w:rPr>
        <w:fldChar w:fldCharType="end"/>
      </w:r>
    </w:p>
    <w:p>
      <w:pPr>
        <w:pStyle w:val="10"/>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"_Toc425349054" </w:instrText>
      </w:r>
      <w:r>
        <w:rPr>
          <w:highlight w:val="none"/>
        </w:rPr>
        <w:fldChar w:fldCharType="separate"/>
      </w:r>
      <w:r>
        <w:rPr>
          <w:rStyle w:val="12"/>
          <w:rFonts w:hint="eastAsia" w:ascii="宋体" w:hAnsi="宋体"/>
          <w:sz w:val="30"/>
          <w:szCs w:val="30"/>
          <w:highlight w:val="none"/>
        </w:rPr>
        <w:t>一</w:t>
      </w:r>
      <w:r>
        <w:rPr>
          <w:rStyle w:val="12"/>
          <w:rFonts w:hint="eastAsia" w:ascii="宋体" w:hAnsi="宋体"/>
          <w:sz w:val="30"/>
          <w:szCs w:val="30"/>
          <w:highlight w:val="none"/>
          <w:lang w:eastAsia="zh-CN"/>
        </w:rPr>
        <w:t>、</w:t>
      </w:r>
      <w:r>
        <w:rPr>
          <w:rStyle w:val="12"/>
          <w:rFonts w:hint="eastAsia" w:ascii="宋体" w:hAnsi="宋体"/>
          <w:sz w:val="30"/>
          <w:szCs w:val="30"/>
          <w:highlight w:val="none"/>
        </w:rPr>
        <w:t>投标人资格要求</w:t>
      </w:r>
      <w:r>
        <w:rPr>
          <w:rFonts w:ascii="宋体" w:hAnsi="宋体"/>
          <w:sz w:val="30"/>
          <w:szCs w:val="30"/>
          <w:highlight w:val="none"/>
        </w:rPr>
        <w:tab/>
      </w:r>
      <w:r>
        <w:rPr>
          <w:rFonts w:hint="eastAsia" w:ascii="宋体" w:hAnsi="宋体"/>
          <w:sz w:val="30"/>
          <w:szCs w:val="30"/>
          <w:highlight w:val="none"/>
          <w:lang w:val="en-US" w:eastAsia="zh-CN"/>
        </w:rPr>
        <w:t>4</w:t>
      </w:r>
      <w:r>
        <w:rPr>
          <w:rFonts w:ascii="宋体" w:hAnsi="宋体"/>
          <w:sz w:val="30"/>
          <w:szCs w:val="30"/>
          <w:highlight w:val="none"/>
        </w:rPr>
        <w:fldChar w:fldCharType="end"/>
      </w:r>
    </w:p>
    <w:p>
      <w:pPr>
        <w:pStyle w:val="10"/>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"_Toc425349055" </w:instrText>
      </w:r>
      <w:r>
        <w:rPr>
          <w:highlight w:val="none"/>
        </w:rPr>
        <w:fldChar w:fldCharType="separate"/>
      </w:r>
      <w:r>
        <w:rPr>
          <w:rStyle w:val="12"/>
          <w:rFonts w:hint="eastAsia" w:ascii="宋体" w:hAnsi="宋体"/>
          <w:sz w:val="30"/>
          <w:szCs w:val="30"/>
          <w:highlight w:val="none"/>
        </w:rPr>
        <w:t>二</w:t>
      </w:r>
      <w:r>
        <w:rPr>
          <w:rStyle w:val="12"/>
          <w:rFonts w:hint="eastAsia" w:ascii="宋体" w:hAnsi="宋体"/>
          <w:sz w:val="30"/>
          <w:szCs w:val="30"/>
          <w:highlight w:val="none"/>
          <w:lang w:eastAsia="zh-CN"/>
        </w:rPr>
        <w:t>、</w:t>
      </w:r>
      <w:r>
        <w:rPr>
          <w:rStyle w:val="12"/>
          <w:rFonts w:hint="eastAsia" w:ascii="宋体" w:hAnsi="宋体"/>
          <w:sz w:val="30"/>
          <w:szCs w:val="30"/>
          <w:highlight w:val="none"/>
        </w:rPr>
        <w:t>响应文件的构成</w:t>
      </w:r>
      <w:r>
        <w:rPr>
          <w:rFonts w:ascii="宋体" w:hAnsi="宋体"/>
          <w:sz w:val="30"/>
          <w:szCs w:val="30"/>
          <w:highlight w:val="none"/>
        </w:rPr>
        <w:tab/>
      </w:r>
      <w:r>
        <w:rPr>
          <w:rFonts w:hint="eastAsia" w:ascii="宋体" w:hAnsi="宋体"/>
          <w:sz w:val="30"/>
          <w:szCs w:val="30"/>
          <w:highlight w:val="none"/>
          <w:lang w:val="en-US" w:eastAsia="zh-CN"/>
        </w:rPr>
        <w:t>4</w:t>
      </w:r>
      <w:r>
        <w:rPr>
          <w:rFonts w:ascii="宋体" w:hAnsi="宋体"/>
          <w:sz w:val="30"/>
          <w:szCs w:val="30"/>
          <w:highlight w:val="none"/>
        </w:rPr>
        <w:fldChar w:fldCharType="end"/>
      </w:r>
    </w:p>
    <w:p>
      <w:pPr>
        <w:pStyle w:val="10"/>
        <w:tabs>
          <w:tab w:val="right" w:leader="dot" w:pos="9742"/>
        </w:tabs>
        <w:ind w:left="480"/>
        <w:rPr>
          <w:rFonts w:ascii="宋体" w:hAnsi="宋体"/>
          <w:sz w:val="30"/>
          <w:szCs w:val="30"/>
          <w:highlight w:val="none"/>
          <w:lang w:val="en-US"/>
        </w:rPr>
      </w:pPr>
      <w:r>
        <w:rPr>
          <w:highlight w:val="none"/>
        </w:rPr>
        <w:fldChar w:fldCharType="begin"/>
      </w:r>
      <w:r>
        <w:rPr>
          <w:highlight w:val="none"/>
        </w:rPr>
        <w:instrText xml:space="preserve"> HYPERLINK \l "_Toc425349056" </w:instrText>
      </w:r>
      <w:r>
        <w:rPr>
          <w:highlight w:val="none"/>
        </w:rPr>
        <w:fldChar w:fldCharType="separate"/>
      </w:r>
      <w:r>
        <w:rPr>
          <w:rStyle w:val="12"/>
          <w:rFonts w:hint="eastAsia" w:ascii="宋体" w:hAnsi="宋体"/>
          <w:sz w:val="30"/>
          <w:szCs w:val="30"/>
          <w:highlight w:val="none"/>
        </w:rPr>
        <w:t>三</w:t>
      </w:r>
      <w:r>
        <w:rPr>
          <w:rStyle w:val="12"/>
          <w:rFonts w:hint="eastAsia" w:ascii="宋体" w:hAnsi="宋体"/>
          <w:sz w:val="30"/>
          <w:szCs w:val="30"/>
          <w:highlight w:val="none"/>
          <w:lang w:eastAsia="zh-CN"/>
        </w:rPr>
        <w:t>、</w:t>
      </w:r>
      <w:r>
        <w:rPr>
          <w:rStyle w:val="12"/>
          <w:rFonts w:hint="eastAsia" w:ascii="宋体" w:hAnsi="宋体"/>
          <w:sz w:val="30"/>
          <w:szCs w:val="30"/>
          <w:highlight w:val="none"/>
        </w:rPr>
        <w:t>评标与中标</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4</w:t>
      </w:r>
    </w:p>
    <w:p>
      <w:pPr>
        <w:pStyle w:val="9"/>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"_Toc425349050" </w:instrText>
      </w:r>
      <w:r>
        <w:rPr>
          <w:highlight w:val="none"/>
        </w:rPr>
        <w:fldChar w:fldCharType="separate"/>
      </w:r>
      <w:r>
        <w:rPr>
          <w:rStyle w:val="12"/>
          <w:rFonts w:hint="eastAsia" w:ascii="宋体" w:hAnsi="宋体"/>
          <w:sz w:val="30"/>
          <w:szCs w:val="30"/>
          <w:highlight w:val="none"/>
          <w:lang w:eastAsia="zh-CN"/>
        </w:rPr>
        <w:t>第三章</w:t>
      </w:r>
      <w:r>
        <w:rPr>
          <w:rStyle w:val="12"/>
          <w:rFonts w:hint="eastAsia" w:ascii="宋体" w:hAnsi="宋体"/>
          <w:sz w:val="30"/>
          <w:szCs w:val="30"/>
          <w:highlight w:val="none"/>
        </w:rPr>
        <w:t>、采购要求</w:t>
      </w:r>
      <w:r>
        <w:rPr>
          <w:rFonts w:ascii="宋体" w:hAnsi="宋体"/>
          <w:sz w:val="30"/>
          <w:szCs w:val="30"/>
          <w:highlight w:val="none"/>
        </w:rPr>
        <w:tab/>
      </w:r>
      <w:r>
        <w:rPr>
          <w:rFonts w:hint="eastAsia" w:ascii="宋体" w:hAnsi="宋体"/>
          <w:sz w:val="30"/>
          <w:szCs w:val="30"/>
          <w:highlight w:val="none"/>
          <w:lang w:val="en-US" w:eastAsia="zh-CN"/>
        </w:rPr>
        <w:t>6</w:t>
      </w:r>
      <w:r>
        <w:rPr>
          <w:rFonts w:ascii="宋体" w:hAnsi="宋体"/>
          <w:sz w:val="30"/>
          <w:szCs w:val="30"/>
          <w:highlight w:val="none"/>
        </w:rPr>
        <w:fldChar w:fldCharType="end"/>
      </w:r>
    </w:p>
    <w:p>
      <w:pPr>
        <w:pStyle w:val="10"/>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"_Toc425349051" </w:instrText>
      </w:r>
      <w:r>
        <w:rPr>
          <w:highlight w:val="none"/>
        </w:rPr>
        <w:fldChar w:fldCharType="separate"/>
      </w:r>
      <w:r>
        <w:rPr>
          <w:rStyle w:val="12"/>
          <w:rFonts w:hint="eastAsia" w:ascii="宋体" w:hAnsi="宋体"/>
          <w:sz w:val="30"/>
          <w:szCs w:val="30"/>
          <w:highlight w:val="none"/>
        </w:rPr>
        <w:t>一</w:t>
      </w:r>
      <w:r>
        <w:rPr>
          <w:rStyle w:val="12"/>
          <w:rFonts w:hint="eastAsia" w:ascii="宋体" w:hAnsi="宋体"/>
          <w:sz w:val="30"/>
          <w:szCs w:val="30"/>
          <w:highlight w:val="none"/>
          <w:lang w:eastAsia="zh-CN"/>
        </w:rPr>
        <w:t>、</w:t>
      </w:r>
      <w:r>
        <w:rPr>
          <w:rStyle w:val="12"/>
          <w:rFonts w:hint="eastAsia" w:ascii="宋体" w:hAnsi="宋体"/>
          <w:sz w:val="30"/>
          <w:szCs w:val="30"/>
          <w:highlight w:val="none"/>
        </w:rPr>
        <w:t>项目说明</w:t>
      </w:r>
      <w:r>
        <w:rPr>
          <w:rFonts w:ascii="宋体" w:hAnsi="宋体"/>
          <w:sz w:val="30"/>
          <w:szCs w:val="30"/>
          <w:highlight w:val="none"/>
        </w:rPr>
        <w:tab/>
      </w:r>
      <w:r>
        <w:rPr>
          <w:rFonts w:hint="eastAsia" w:ascii="宋体" w:hAnsi="宋体"/>
          <w:sz w:val="30"/>
          <w:szCs w:val="30"/>
          <w:highlight w:val="none"/>
          <w:lang w:val="en-US" w:eastAsia="zh-CN"/>
        </w:rPr>
        <w:t>7</w:t>
      </w:r>
      <w:r>
        <w:rPr>
          <w:rFonts w:ascii="宋体" w:hAnsi="宋体"/>
          <w:sz w:val="30"/>
          <w:szCs w:val="30"/>
          <w:highlight w:val="none"/>
        </w:rPr>
        <w:fldChar w:fldCharType="end"/>
      </w:r>
    </w:p>
    <w:p>
      <w:pPr>
        <w:pStyle w:val="10"/>
        <w:tabs>
          <w:tab w:val="right" w:leader="dot" w:pos="9742"/>
        </w:tabs>
        <w:ind w:left="480"/>
        <w:rPr>
          <w:highlight w:val="none"/>
        </w:rPr>
      </w:pPr>
      <w:r>
        <w:rPr>
          <w:rFonts w:hint="eastAsia" w:ascii="宋体" w:hAnsi="宋体"/>
          <w:sz w:val="30"/>
          <w:szCs w:val="30"/>
          <w:highlight w:val="none"/>
        </w:rPr>
        <w:fldChar w:fldCharType="begin"/>
      </w:r>
      <w:r>
        <w:rPr>
          <w:rStyle w:val="12"/>
          <w:rFonts w:hint="eastAsia" w:ascii="宋体" w:hAnsi="宋体"/>
          <w:sz w:val="30"/>
          <w:szCs w:val="30"/>
          <w:highlight w:val="none"/>
        </w:rPr>
        <w:instrText xml:space="preserve"> HYPERLINK \l "_Toc425349052" </w:instrText>
      </w:r>
      <w:r>
        <w:rPr>
          <w:rFonts w:hint="eastAsia" w:ascii="宋体" w:hAnsi="宋体"/>
          <w:sz w:val="30"/>
          <w:szCs w:val="30"/>
          <w:highlight w:val="none"/>
        </w:rPr>
        <w:fldChar w:fldCharType="separate"/>
      </w:r>
      <w:r>
        <w:rPr>
          <w:rStyle w:val="12"/>
          <w:rFonts w:hint="eastAsia" w:ascii="宋体" w:hAnsi="宋体"/>
          <w:sz w:val="30"/>
          <w:szCs w:val="30"/>
          <w:highlight w:val="none"/>
        </w:rPr>
        <w:t>二</w:t>
      </w:r>
      <w:r>
        <w:rPr>
          <w:rStyle w:val="12"/>
          <w:rFonts w:hint="eastAsia" w:ascii="宋体" w:hAnsi="宋体"/>
          <w:sz w:val="30"/>
          <w:szCs w:val="30"/>
          <w:highlight w:val="none"/>
          <w:lang w:eastAsia="zh-CN"/>
        </w:rPr>
        <w:t>、</w:t>
      </w:r>
      <w:r>
        <w:rPr>
          <w:rStyle w:val="12"/>
          <w:rFonts w:hint="eastAsia" w:ascii="宋体" w:hAnsi="宋体"/>
          <w:sz w:val="30"/>
          <w:szCs w:val="30"/>
          <w:highlight w:val="none"/>
        </w:rPr>
        <w:t>采购产品实现功能及要求</w:t>
      </w:r>
      <w:r>
        <w:rPr>
          <w:highlight w:val="none"/>
        </w:rPr>
        <w:fldChar w:fldCharType="begin"/>
      </w:r>
      <w:r>
        <w:rPr>
          <w:highlight w:val="none"/>
        </w:rPr>
        <w:instrText xml:space="preserve"> HYPERLINK \l "_Toc425349052" </w:instrText>
      </w:r>
      <w:r>
        <w:rPr>
          <w:highlight w:val="none"/>
        </w:rPr>
        <w:fldChar w:fldCharType="separate"/>
      </w:r>
      <w:r>
        <w:rPr>
          <w:rFonts w:ascii="宋体" w:hAnsi="宋体"/>
          <w:sz w:val="30"/>
          <w:szCs w:val="30"/>
          <w:highlight w:val="none"/>
        </w:rPr>
        <w:tab/>
      </w:r>
      <w:r>
        <w:rPr>
          <w:rFonts w:hint="eastAsia" w:ascii="宋体" w:hAnsi="宋体"/>
          <w:sz w:val="30"/>
          <w:szCs w:val="30"/>
          <w:highlight w:val="none"/>
          <w:lang w:val="en-US" w:eastAsia="zh-CN"/>
        </w:rPr>
        <w:t>7</w:t>
      </w:r>
      <w:r>
        <w:rPr>
          <w:rFonts w:ascii="宋体" w:hAnsi="宋体"/>
          <w:sz w:val="30"/>
          <w:szCs w:val="30"/>
          <w:highlight w:val="none"/>
        </w:rPr>
        <w:fldChar w:fldCharType="end"/>
      </w:r>
      <w:r>
        <w:rPr>
          <w:rFonts w:hint="eastAsia" w:ascii="宋体" w:hAnsi="宋体"/>
          <w:sz w:val="30"/>
          <w:szCs w:val="30"/>
          <w:highlight w:val="none"/>
        </w:rPr>
        <w:fldChar w:fldCharType="end"/>
      </w:r>
    </w:p>
    <w:p>
      <w:pPr>
        <w:pStyle w:val="9"/>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"_Toc425349057" </w:instrText>
      </w:r>
      <w:r>
        <w:rPr>
          <w:highlight w:val="none"/>
        </w:rPr>
        <w:fldChar w:fldCharType="separate"/>
      </w:r>
      <w:r>
        <w:rPr>
          <w:rStyle w:val="12"/>
          <w:rFonts w:hint="eastAsia" w:ascii="宋体" w:hAnsi="宋体"/>
          <w:sz w:val="30"/>
          <w:szCs w:val="30"/>
          <w:highlight w:val="none"/>
          <w:lang w:eastAsia="zh-CN"/>
        </w:rPr>
        <w:t>第四章</w:t>
      </w:r>
      <w:r>
        <w:rPr>
          <w:rStyle w:val="12"/>
          <w:rFonts w:hint="eastAsia" w:ascii="宋体" w:hAnsi="宋体"/>
          <w:sz w:val="30"/>
          <w:szCs w:val="30"/>
          <w:highlight w:val="none"/>
        </w:rPr>
        <w:t>、响应文件格式与要求</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8</w:t>
      </w:r>
    </w:p>
    <w:p>
      <w:pPr>
        <w:pStyle w:val="10"/>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"_Toc425349058" </w:instrText>
      </w:r>
      <w:r>
        <w:rPr>
          <w:highlight w:val="none"/>
        </w:rPr>
        <w:fldChar w:fldCharType="separate"/>
      </w:r>
      <w:r>
        <w:rPr>
          <w:rStyle w:val="12"/>
          <w:rFonts w:hint="eastAsia" w:ascii="宋体" w:hAnsi="宋体"/>
          <w:sz w:val="30"/>
          <w:szCs w:val="30"/>
          <w:highlight w:val="none"/>
        </w:rPr>
        <w:t>格式一：</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8</w:t>
      </w:r>
    </w:p>
    <w:p>
      <w:pPr>
        <w:pStyle w:val="10"/>
        <w:tabs>
          <w:tab w:val="right" w:leader="dot" w:pos="9742"/>
        </w:tabs>
        <w:ind w:left="480"/>
        <w:rPr>
          <w:rFonts w:hint="eastAsia" w:ascii="宋体" w:hAnsi="宋体" w:eastAsia="宋体" w:cs="Times New Roman"/>
          <w:sz w:val="30"/>
          <w:szCs w:val="30"/>
          <w:highlight w:val="none"/>
          <w:lang w:eastAsia="zh-CN"/>
        </w:rPr>
      </w:pPr>
      <w:r>
        <w:rPr>
          <w:highlight w:val="none"/>
        </w:rPr>
        <w:fldChar w:fldCharType="begin"/>
      </w:r>
      <w:r>
        <w:rPr>
          <w:highlight w:val="none"/>
        </w:rPr>
        <w:instrText xml:space="preserve"> HYPERLINK \l "_Toc425349059" </w:instrText>
      </w:r>
      <w:r>
        <w:rPr>
          <w:highlight w:val="none"/>
        </w:rPr>
        <w:fldChar w:fldCharType="separate"/>
      </w:r>
      <w:r>
        <w:rPr>
          <w:rStyle w:val="12"/>
          <w:rFonts w:hint="eastAsia" w:ascii="宋体" w:hAnsi="宋体"/>
          <w:sz w:val="30"/>
          <w:szCs w:val="30"/>
          <w:highlight w:val="none"/>
        </w:rPr>
        <w:t>格式二：</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9</w:t>
      </w:r>
    </w:p>
    <w:p>
      <w:pPr>
        <w:pStyle w:val="10"/>
        <w:tabs>
          <w:tab w:val="right" w:leader="dot" w:pos="9742"/>
        </w:tabs>
        <w:ind w:left="480"/>
        <w:rPr>
          <w:rFonts w:hint="eastAsia" w:ascii="宋体" w:hAnsi="宋体" w:eastAsia="宋体" w:cs="Times New Roman"/>
          <w:sz w:val="30"/>
          <w:szCs w:val="30"/>
          <w:highlight w:val="none"/>
          <w:lang w:val="en-US" w:eastAsia="zh-CN"/>
        </w:rPr>
      </w:pPr>
      <w:r>
        <w:rPr>
          <w:highlight w:val="none"/>
        </w:rPr>
        <w:fldChar w:fldCharType="begin"/>
      </w:r>
      <w:r>
        <w:rPr>
          <w:highlight w:val="none"/>
        </w:rPr>
        <w:instrText xml:space="preserve"> HYPERLINK \l "_Toc425349060" </w:instrText>
      </w:r>
      <w:r>
        <w:rPr>
          <w:highlight w:val="none"/>
        </w:rPr>
        <w:fldChar w:fldCharType="separate"/>
      </w:r>
      <w:r>
        <w:rPr>
          <w:rStyle w:val="12"/>
          <w:rFonts w:hint="eastAsia" w:ascii="宋体" w:hAnsi="宋体"/>
          <w:sz w:val="30"/>
          <w:szCs w:val="30"/>
          <w:highlight w:val="none"/>
        </w:rPr>
        <w:t>格式三</w:t>
      </w:r>
      <w:r>
        <w:rPr>
          <w:rStyle w:val="12"/>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10</w:t>
      </w:r>
    </w:p>
    <w:p>
      <w:pPr>
        <w:pStyle w:val="10"/>
        <w:tabs>
          <w:tab w:val="right" w:leader="dot" w:pos="9742"/>
        </w:tabs>
        <w:ind w:left="480"/>
        <w:rPr>
          <w:rFonts w:hint="eastAsia" w:ascii="宋体" w:hAnsi="宋体" w:eastAsia="宋体" w:cs="Times New Roman"/>
          <w:sz w:val="30"/>
          <w:szCs w:val="30"/>
          <w:highlight w:val="none"/>
          <w:lang w:val="en-US" w:eastAsia="zh-CN"/>
        </w:rPr>
      </w:pPr>
      <w:r>
        <w:rPr>
          <w:highlight w:val="none"/>
        </w:rPr>
        <w:fldChar w:fldCharType="begin"/>
      </w:r>
      <w:r>
        <w:rPr>
          <w:highlight w:val="none"/>
        </w:rPr>
        <w:instrText xml:space="preserve"> HYPERLINK \l "_Toc425349061" </w:instrText>
      </w:r>
      <w:r>
        <w:rPr>
          <w:highlight w:val="none"/>
        </w:rPr>
        <w:fldChar w:fldCharType="separate"/>
      </w:r>
      <w:r>
        <w:rPr>
          <w:rStyle w:val="12"/>
          <w:rFonts w:hint="eastAsia" w:ascii="宋体" w:hAnsi="宋体"/>
          <w:sz w:val="30"/>
          <w:szCs w:val="30"/>
          <w:highlight w:val="none"/>
        </w:rPr>
        <w:t>格式四</w:t>
      </w:r>
      <w:r>
        <w:rPr>
          <w:rStyle w:val="12"/>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11</w:t>
      </w:r>
    </w:p>
    <w:p>
      <w:pPr>
        <w:pStyle w:val="10"/>
        <w:tabs>
          <w:tab w:val="right" w:leader="dot" w:pos="9742"/>
        </w:tabs>
        <w:ind w:left="480"/>
        <w:rPr>
          <w:rFonts w:hint="eastAsia" w:ascii="宋体" w:hAnsi="宋体" w:eastAsia="宋体" w:cs="Times New Roman"/>
          <w:sz w:val="30"/>
          <w:szCs w:val="30"/>
          <w:highlight w:val="none"/>
          <w:lang w:val="en-US" w:eastAsia="zh-CN"/>
        </w:rPr>
      </w:pPr>
      <w:r>
        <w:rPr>
          <w:highlight w:val="none"/>
        </w:rPr>
        <w:fldChar w:fldCharType="begin"/>
      </w:r>
      <w:r>
        <w:rPr>
          <w:highlight w:val="none"/>
        </w:rPr>
        <w:instrText xml:space="preserve"> HYPERLINK \l "_Toc425349062" </w:instrText>
      </w:r>
      <w:r>
        <w:rPr>
          <w:highlight w:val="none"/>
        </w:rPr>
        <w:fldChar w:fldCharType="separate"/>
      </w:r>
      <w:r>
        <w:rPr>
          <w:rStyle w:val="12"/>
          <w:rFonts w:hint="eastAsia" w:ascii="宋体" w:hAnsi="宋体"/>
          <w:sz w:val="30"/>
          <w:szCs w:val="30"/>
          <w:highlight w:val="none"/>
        </w:rPr>
        <w:t>格式五</w:t>
      </w:r>
      <w:r>
        <w:rPr>
          <w:rStyle w:val="12"/>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12</w:t>
      </w:r>
    </w:p>
    <w:p>
      <w:pPr>
        <w:widowControl/>
        <w:spacing w:line="360" w:lineRule="auto"/>
        <w:jc w:val="center"/>
        <w:rPr>
          <w:rFonts w:ascii="宋体" w:hAnsi="宋体"/>
          <w:sz w:val="30"/>
          <w:szCs w:val="30"/>
          <w:highlight w:val="none"/>
        </w:rPr>
      </w:pPr>
      <w:r>
        <w:rPr>
          <w:rFonts w:ascii="宋体" w:hAnsi="宋体"/>
          <w:sz w:val="30"/>
          <w:szCs w:val="30"/>
          <w:highlight w:val="none"/>
        </w:rPr>
        <w:fldChar w:fldCharType="end"/>
      </w:r>
    </w:p>
    <w:p>
      <w:pPr>
        <w:pStyle w:val="2"/>
        <w:rPr>
          <w:rFonts w:hint="eastAsia"/>
          <w:highlight w:val="none"/>
          <w:lang w:eastAsia="zh-CN"/>
        </w:rPr>
      </w:pPr>
    </w:p>
    <w:p>
      <w:pPr>
        <w:pStyle w:val="3"/>
        <w:spacing w:line="560" w:lineRule="exact"/>
        <w:rPr>
          <w:rFonts w:hint="eastAsia"/>
          <w:highlight w:val="none"/>
          <w:lang w:eastAsia="zh-CN"/>
        </w:rPr>
      </w:pPr>
    </w:p>
    <w:p>
      <w:pPr>
        <w:pStyle w:val="3"/>
        <w:spacing w:line="560" w:lineRule="exact"/>
        <w:rPr>
          <w:highlight w:val="none"/>
        </w:rPr>
      </w:pPr>
      <w:r>
        <w:rPr>
          <w:rFonts w:hint="eastAsia"/>
          <w:highlight w:val="none"/>
          <w:lang w:eastAsia="zh-CN"/>
        </w:rPr>
        <w:t>第一章竞争性磋商</w:t>
      </w:r>
      <w:r>
        <w:rPr>
          <w:rFonts w:hint="eastAsia"/>
          <w:highlight w:val="none"/>
        </w:rPr>
        <w:t>公告</w:t>
      </w:r>
      <w:bookmarkEnd w:id="0"/>
    </w:p>
    <w:p>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highlight w:val="none"/>
          <w:lang w:eastAsia="zh-CN"/>
        </w:rPr>
        <w:t>空港客运中心</w:t>
      </w:r>
      <w:r>
        <w:rPr>
          <w:rFonts w:hint="eastAsia" w:ascii="仿宋_GB2312" w:hAnsi="仿宋_GB2312" w:eastAsia="仿宋_GB2312" w:cs="仿宋_GB2312"/>
          <w:color w:val="000000"/>
          <w:sz w:val="28"/>
          <w:szCs w:val="28"/>
          <w:highlight w:val="none"/>
        </w:rPr>
        <w:t>拟采用竞争性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w:t>
      </w:r>
      <w:r>
        <w:rPr>
          <w:rFonts w:hint="eastAsia" w:ascii="仿宋_GB2312" w:hAnsi="仿宋_GB2312" w:eastAsia="仿宋_GB2312" w:cs="仿宋_GB2312"/>
          <w:color w:val="000000"/>
          <w:sz w:val="28"/>
          <w:szCs w:val="28"/>
          <w:highlight w:val="none"/>
          <w:lang w:val="en-US" w:eastAsia="zh-CN"/>
        </w:rPr>
        <w:t>道闸</w:t>
      </w:r>
      <w:r>
        <w:rPr>
          <w:rFonts w:hint="eastAsia" w:ascii="仿宋_GB2312" w:hAnsi="仿宋_GB2312" w:eastAsia="仿宋_GB2312" w:cs="仿宋_GB2312"/>
          <w:color w:val="000000"/>
          <w:sz w:val="28"/>
          <w:szCs w:val="28"/>
          <w:highlight w:val="none"/>
          <w:lang w:eastAsia="zh-CN"/>
        </w:rPr>
        <w:t>设备</w:t>
      </w:r>
      <w:r>
        <w:rPr>
          <w:rFonts w:hint="eastAsia" w:ascii="仿宋_GB2312" w:hAnsi="仿宋_GB2312" w:eastAsia="仿宋_GB2312" w:cs="仿宋_GB2312"/>
          <w:color w:val="000000"/>
          <w:sz w:val="28"/>
          <w:szCs w:val="28"/>
          <w:highlight w:val="none"/>
        </w:rPr>
        <w:t>供应商，现邀请符合条件的厂家或经销商前来参与。</w:t>
      </w:r>
    </w:p>
    <w:p>
      <w:pPr>
        <w:pStyle w:val="4"/>
        <w:spacing w:line="560" w:lineRule="exact"/>
        <w:rPr>
          <w:highlight w:val="none"/>
        </w:rPr>
      </w:pPr>
      <w:bookmarkStart w:id="2" w:name="_Toc399769525"/>
      <w:r>
        <w:rPr>
          <w:rFonts w:hint="eastAsia"/>
          <w:highlight w:val="none"/>
          <w:lang w:eastAsia="zh-CN"/>
        </w:rPr>
        <w:t>一、</w:t>
      </w:r>
      <w:r>
        <w:rPr>
          <w:rFonts w:hint="eastAsia"/>
          <w:highlight w:val="none"/>
        </w:rPr>
        <w:t>项目概况</w:t>
      </w:r>
      <w:bookmarkEnd w:id="2"/>
    </w:p>
    <w:p>
      <w:pPr>
        <w:ind w:firstLine="560" w:firstLineChars="200"/>
        <w:jc w:val="both"/>
        <w:rPr>
          <w:rFonts w:hint="eastAsia" w:ascii="仿宋_GB2312" w:eastAsia="仿宋_GB2312"/>
          <w:sz w:val="28"/>
          <w:szCs w:val="28"/>
          <w:highlight w:val="none"/>
        </w:rPr>
      </w:pPr>
      <w:r>
        <w:rPr>
          <w:rFonts w:hint="eastAsia" w:ascii="仿宋_GB2312" w:eastAsia="仿宋_GB2312"/>
          <w:sz w:val="28"/>
          <w:szCs w:val="28"/>
          <w:highlight w:val="none"/>
        </w:rPr>
        <w:t>1、项目名称：</w:t>
      </w:r>
      <w:r>
        <w:rPr>
          <w:rFonts w:hint="eastAsia" w:ascii="仿宋_GB2312" w:eastAsia="仿宋_GB2312"/>
          <w:sz w:val="28"/>
          <w:szCs w:val="28"/>
          <w:highlight w:val="none"/>
          <w:lang w:eastAsia="zh-CN"/>
        </w:rPr>
        <w:t>空港客运中心</w:t>
      </w:r>
      <w:r>
        <w:rPr>
          <w:rFonts w:hint="eastAsia" w:ascii="仿宋_GB2312" w:eastAsia="仿宋_GB2312"/>
          <w:sz w:val="28"/>
          <w:szCs w:val="28"/>
          <w:highlight w:val="none"/>
          <w:lang w:val="en-US" w:eastAsia="zh-CN"/>
        </w:rPr>
        <w:t>道闸</w:t>
      </w:r>
      <w:r>
        <w:rPr>
          <w:rFonts w:hint="eastAsia" w:ascii="仿宋_GB2312" w:eastAsia="仿宋_GB2312"/>
          <w:sz w:val="28"/>
          <w:szCs w:val="28"/>
          <w:highlight w:val="none"/>
          <w:lang w:eastAsia="zh-CN"/>
        </w:rPr>
        <w:t>设备</w:t>
      </w:r>
      <w:r>
        <w:rPr>
          <w:rFonts w:hint="eastAsia" w:ascii="仿宋_GB2312" w:eastAsia="仿宋_GB2312"/>
          <w:sz w:val="28"/>
          <w:szCs w:val="28"/>
          <w:highlight w:val="none"/>
        </w:rPr>
        <w:t>采购项目</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2、项目编号：CG/</w:t>
      </w:r>
      <w:r>
        <w:rPr>
          <w:rFonts w:hint="eastAsia" w:ascii="仿宋_GB2312" w:eastAsia="仿宋_GB2312"/>
          <w:sz w:val="28"/>
          <w:szCs w:val="28"/>
          <w:highlight w:val="none"/>
          <w:lang w:val="en-US" w:eastAsia="zh-CN"/>
        </w:rPr>
        <w:t>KYZX</w:t>
      </w:r>
      <w:r>
        <w:rPr>
          <w:rFonts w:hint="eastAsia" w:ascii="仿宋_GB2312" w:eastAsia="仿宋_GB2312"/>
          <w:sz w:val="28"/>
          <w:szCs w:val="28"/>
          <w:highlight w:val="none"/>
        </w:rPr>
        <w:t>-1</w:t>
      </w:r>
      <w:r>
        <w:rPr>
          <w:rFonts w:hint="eastAsia" w:ascii="仿宋_GB2312" w:eastAsia="仿宋_GB2312"/>
          <w:sz w:val="28"/>
          <w:szCs w:val="28"/>
          <w:highlight w:val="none"/>
          <w:lang w:val="en-US" w:eastAsia="zh-CN"/>
        </w:rPr>
        <w:t>8</w:t>
      </w:r>
      <w:r>
        <w:rPr>
          <w:rFonts w:hint="eastAsia" w:ascii="仿宋_GB2312" w:eastAsia="仿宋_GB2312"/>
          <w:sz w:val="28"/>
          <w:szCs w:val="28"/>
          <w:highlight w:val="none"/>
        </w:rPr>
        <w:t>-000</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-W</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3、采购人：鄂尔多斯空港</w:t>
      </w:r>
      <w:r>
        <w:rPr>
          <w:rFonts w:hint="eastAsia" w:ascii="仿宋_GB2312" w:eastAsia="仿宋_GB2312"/>
          <w:sz w:val="28"/>
          <w:szCs w:val="28"/>
          <w:highlight w:val="none"/>
          <w:lang w:eastAsia="zh-CN"/>
        </w:rPr>
        <w:t>客运中心</w:t>
      </w:r>
    </w:p>
    <w:p>
      <w:pPr>
        <w:spacing w:line="560" w:lineRule="exact"/>
        <w:ind w:firstLine="560" w:firstLineChars="200"/>
        <w:rPr>
          <w:rFonts w:ascii="仿宋_GB2312" w:eastAsia="仿宋_GB2312"/>
          <w:sz w:val="28"/>
          <w:szCs w:val="28"/>
          <w:highlight w:val="none"/>
        </w:rPr>
      </w:pPr>
      <w:r>
        <w:rPr>
          <w:rFonts w:ascii="仿宋_GB2312" w:eastAsia="仿宋_GB2312"/>
          <w:sz w:val="28"/>
          <w:szCs w:val="28"/>
          <w:highlight w:val="none"/>
        </w:rPr>
        <w:t>4</w:t>
      </w:r>
      <w:r>
        <w:rPr>
          <w:rFonts w:hint="eastAsia" w:ascii="仿宋_GB2312" w:eastAsia="仿宋_GB2312"/>
          <w:sz w:val="28"/>
          <w:szCs w:val="28"/>
          <w:highlight w:val="none"/>
        </w:rPr>
        <w:t>、资金来源：企业自筹</w:t>
      </w:r>
    </w:p>
    <w:p>
      <w:pPr>
        <w:spacing w:line="560" w:lineRule="exact"/>
        <w:ind w:firstLine="560" w:firstLineChars="200"/>
        <w:rPr>
          <w:rFonts w:hint="eastAsia" w:ascii="仿宋_GB2312" w:eastAsia="仿宋_GB2312"/>
          <w:sz w:val="28"/>
          <w:szCs w:val="28"/>
          <w:highlight w:val="none"/>
        </w:rPr>
      </w:pPr>
      <w:r>
        <w:rPr>
          <w:rFonts w:ascii="仿宋_GB2312" w:eastAsia="仿宋_GB2312"/>
          <w:sz w:val="28"/>
          <w:szCs w:val="28"/>
          <w:highlight w:val="none"/>
        </w:rPr>
        <w:t>5</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道闸</w:t>
      </w:r>
      <w:r>
        <w:rPr>
          <w:rFonts w:hint="eastAsia" w:ascii="仿宋_GB2312" w:eastAsia="仿宋_GB2312"/>
          <w:sz w:val="28"/>
          <w:szCs w:val="28"/>
          <w:highlight w:val="none"/>
        </w:rPr>
        <w:t>内容（</w:t>
      </w:r>
      <w:r>
        <w:rPr>
          <w:rFonts w:hint="eastAsia" w:ascii="仿宋_GB2312" w:eastAsia="仿宋_GB2312"/>
          <w:sz w:val="28"/>
          <w:szCs w:val="28"/>
          <w:highlight w:val="none"/>
          <w:lang w:eastAsia="zh-CN"/>
        </w:rPr>
        <w:t>详情见采购需求——技术参数</w:t>
      </w:r>
      <w:r>
        <w:rPr>
          <w:rFonts w:hint="eastAsia" w:ascii="仿宋_GB2312" w:eastAsia="仿宋_GB2312"/>
          <w:sz w:val="28"/>
          <w:szCs w:val="28"/>
          <w:highlight w:val="none"/>
        </w:rPr>
        <w:t>）</w:t>
      </w:r>
    </w:p>
    <w:tbl>
      <w:tblPr>
        <w:tblStyle w:val="13"/>
        <w:tblpPr w:leftFromText="180" w:rightFromText="180" w:vertAnchor="text" w:horzAnchor="page" w:tblpXSpec="center" w:tblpY="426"/>
        <w:tblOverlap w:val="never"/>
        <w:tblW w:w="7255" w:type="dxa"/>
        <w:jc w:val="center"/>
        <w:tblInd w:w="6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1923"/>
        <w:gridCol w:w="2250"/>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0" w:hRule="atLeast"/>
          <w:jc w:val="center"/>
        </w:trPr>
        <w:tc>
          <w:tcPr>
            <w:tcW w:w="1015"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_GB2312" w:eastAsia="仿宋_GB2312"/>
                <w:sz w:val="28"/>
                <w:szCs w:val="28"/>
                <w:highlight w:val="none"/>
                <w:lang w:eastAsia="zh-CN"/>
              </w:rPr>
            </w:pPr>
            <w:r>
              <w:rPr>
                <w:rFonts w:hint="eastAsia" w:ascii="仿宋_GB2312" w:eastAsia="仿宋_GB2312"/>
                <w:sz w:val="28"/>
                <w:szCs w:val="28"/>
                <w:highlight w:val="none"/>
                <w:lang w:eastAsia="zh-CN"/>
              </w:rPr>
              <w:t>序 号</w:t>
            </w:r>
          </w:p>
        </w:tc>
        <w:tc>
          <w:tcPr>
            <w:tcW w:w="1923"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_GB2312" w:eastAsia="仿宋_GB2312"/>
                <w:sz w:val="28"/>
                <w:szCs w:val="28"/>
                <w:highlight w:val="none"/>
                <w:lang w:eastAsia="zh-CN"/>
              </w:rPr>
            </w:pPr>
            <w:r>
              <w:rPr>
                <w:rFonts w:hint="eastAsia" w:ascii="仿宋_GB2312" w:eastAsia="仿宋_GB2312"/>
                <w:sz w:val="28"/>
                <w:szCs w:val="28"/>
                <w:highlight w:val="none"/>
                <w:lang w:eastAsia="zh-CN"/>
              </w:rPr>
              <w:t>品名</w:t>
            </w:r>
          </w:p>
        </w:tc>
        <w:tc>
          <w:tcPr>
            <w:tcW w:w="2250"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_GB2312" w:eastAsia="仿宋_GB2312"/>
                <w:sz w:val="28"/>
                <w:szCs w:val="28"/>
                <w:highlight w:val="none"/>
                <w:lang w:eastAsia="zh-CN"/>
              </w:rPr>
            </w:pPr>
            <w:r>
              <w:rPr>
                <w:rFonts w:hint="eastAsia" w:ascii="仿宋_GB2312" w:eastAsia="仿宋_GB2312"/>
                <w:sz w:val="28"/>
                <w:szCs w:val="28"/>
                <w:highlight w:val="none"/>
                <w:lang w:eastAsia="zh-CN"/>
              </w:rPr>
              <w:t>数量</w:t>
            </w:r>
          </w:p>
        </w:tc>
        <w:tc>
          <w:tcPr>
            <w:tcW w:w="2067"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_GB2312" w:eastAsia="仿宋_GB2312"/>
                <w:sz w:val="28"/>
                <w:szCs w:val="28"/>
                <w:highlight w:val="none"/>
                <w:lang w:eastAsia="zh-CN"/>
              </w:rPr>
            </w:pPr>
            <w:r>
              <w:rPr>
                <w:rFonts w:hint="eastAsia" w:ascii="仿宋_GB2312" w:eastAsia="仿宋_GB2312"/>
                <w:sz w:val="28"/>
                <w:szCs w:val="28"/>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9" w:hRule="atLeast"/>
          <w:jc w:val="center"/>
        </w:trPr>
        <w:tc>
          <w:tcPr>
            <w:tcW w:w="1015"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_GB2312" w:eastAsia="仿宋_GB2312"/>
                <w:sz w:val="28"/>
                <w:szCs w:val="28"/>
                <w:highlight w:val="none"/>
                <w:lang w:eastAsia="zh-CN"/>
              </w:rPr>
            </w:pPr>
            <w:r>
              <w:rPr>
                <w:rFonts w:hint="eastAsia" w:ascii="仿宋_GB2312" w:eastAsia="仿宋_GB2312"/>
                <w:sz w:val="28"/>
                <w:szCs w:val="28"/>
                <w:highlight w:val="none"/>
                <w:lang w:eastAsia="zh-CN"/>
              </w:rPr>
              <w:t>1</w:t>
            </w:r>
          </w:p>
        </w:tc>
        <w:tc>
          <w:tcPr>
            <w:tcW w:w="1923"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_GB2312" w:eastAsia="仿宋_GB2312"/>
                <w:sz w:val="28"/>
                <w:szCs w:val="28"/>
                <w:highlight w:val="none"/>
                <w:lang w:eastAsia="zh-CN"/>
              </w:rPr>
            </w:pPr>
            <w:r>
              <w:rPr>
                <w:rFonts w:hint="eastAsia" w:ascii="仿宋_GB2312" w:eastAsia="仿宋_GB2312"/>
                <w:sz w:val="28"/>
                <w:szCs w:val="28"/>
                <w:highlight w:val="none"/>
                <w:lang w:val="en-US" w:eastAsia="zh-CN"/>
              </w:rPr>
              <w:t>道闸</w:t>
            </w:r>
          </w:p>
        </w:tc>
        <w:tc>
          <w:tcPr>
            <w:tcW w:w="2250"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_GB2312" w:eastAsia="仿宋_GB2312"/>
                <w:sz w:val="28"/>
                <w:szCs w:val="28"/>
                <w:highlight w:val="none"/>
                <w:lang w:eastAsia="zh-CN"/>
              </w:rPr>
            </w:pPr>
            <w:r>
              <w:rPr>
                <w:rFonts w:hint="eastAsia" w:ascii="仿宋_GB2312" w:eastAsia="仿宋_GB2312"/>
                <w:sz w:val="28"/>
                <w:szCs w:val="28"/>
                <w:highlight w:val="none"/>
                <w:lang w:val="en-US" w:eastAsia="zh-CN"/>
              </w:rPr>
              <w:t>3套</w:t>
            </w:r>
          </w:p>
        </w:tc>
        <w:tc>
          <w:tcPr>
            <w:tcW w:w="2067"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_GB2312" w:eastAsia="仿宋_GB2312"/>
                <w:sz w:val="28"/>
                <w:szCs w:val="28"/>
                <w:highlight w:val="none"/>
                <w:lang w:eastAsia="zh-CN"/>
              </w:rPr>
            </w:pPr>
          </w:p>
        </w:tc>
      </w:tr>
    </w:tbl>
    <w:p>
      <w:pPr>
        <w:pStyle w:val="4"/>
        <w:numPr>
          <w:ilvl w:val="0"/>
          <w:numId w:val="1"/>
        </w:numPr>
        <w:spacing w:line="560" w:lineRule="exact"/>
        <w:rPr>
          <w:rFonts w:hint="eastAsia"/>
          <w:highlight w:val="none"/>
        </w:rPr>
      </w:pPr>
      <w:bookmarkStart w:id="3" w:name="_Toc399769526"/>
      <w:r>
        <w:rPr>
          <w:rFonts w:hint="eastAsia"/>
          <w:highlight w:val="none"/>
        </w:rPr>
        <w:t>响应文件接收截止（开标）时间及地点</w:t>
      </w:r>
      <w:bookmarkEnd w:id="3"/>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响应文件（开标）时间：</w:t>
      </w:r>
      <w:r>
        <w:rPr>
          <w:rFonts w:hint="eastAsia" w:ascii="仿宋_GB2312" w:eastAsia="仿宋_GB2312"/>
          <w:color w:val="auto"/>
          <w:sz w:val="28"/>
          <w:szCs w:val="28"/>
          <w:highlight w:val="none"/>
        </w:rPr>
        <w:t>201</w:t>
      </w:r>
      <w:r>
        <w:rPr>
          <w:rFonts w:hint="eastAsia" w:ascii="仿宋_GB2312" w:eastAsia="仿宋_GB2312"/>
          <w:color w:val="auto"/>
          <w:sz w:val="28"/>
          <w:szCs w:val="28"/>
          <w:highlight w:val="none"/>
          <w:lang w:val="en-US" w:eastAsia="zh-CN"/>
        </w:rPr>
        <w:t>8</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lang w:val="en-US" w:eastAsia="zh-CN"/>
        </w:rPr>
        <w:t xml:space="preserve">11月 16 </w:t>
      </w:r>
      <w:r>
        <w:rPr>
          <w:rFonts w:hint="eastAsia" w:ascii="仿宋_GB2312" w:eastAsia="仿宋_GB2312"/>
          <w:color w:val="auto"/>
          <w:sz w:val="28"/>
          <w:szCs w:val="28"/>
          <w:highlight w:val="none"/>
        </w:rPr>
        <w:t>日</w:t>
      </w:r>
      <w:r>
        <w:rPr>
          <w:rFonts w:hint="eastAsia" w:ascii="仿宋_GB2312" w:eastAsia="仿宋_GB2312"/>
          <w:color w:val="auto"/>
          <w:sz w:val="28"/>
          <w:szCs w:val="28"/>
          <w:highlight w:val="none"/>
          <w:lang w:eastAsia="zh-CN"/>
        </w:rPr>
        <w:t>下</w:t>
      </w:r>
      <w:r>
        <w:rPr>
          <w:rFonts w:hint="eastAsia" w:ascii="仿宋_GB2312" w:eastAsia="仿宋_GB2312"/>
          <w:color w:val="auto"/>
          <w:sz w:val="28"/>
          <w:szCs w:val="28"/>
          <w:highlight w:val="none"/>
          <w:lang w:val="en-US" w:eastAsia="zh-CN"/>
        </w:rPr>
        <w:t>午14时30分</w:t>
      </w:r>
      <w:r>
        <w:rPr>
          <w:rFonts w:hint="eastAsia" w:ascii="仿宋_GB2312" w:eastAsia="仿宋_GB2312"/>
          <w:color w:val="auto"/>
          <w:sz w:val="28"/>
          <w:szCs w:val="28"/>
          <w:highlight w:val="none"/>
        </w:rPr>
        <w:t>准时开标（如</w:t>
      </w:r>
      <w:r>
        <w:rPr>
          <w:rFonts w:hint="eastAsia" w:ascii="仿宋_GB2312" w:eastAsia="仿宋_GB2312"/>
          <w:sz w:val="28"/>
          <w:szCs w:val="28"/>
          <w:highlight w:val="none"/>
        </w:rPr>
        <w:t>有变动，另行通知）</w:t>
      </w:r>
      <w:r>
        <w:rPr>
          <w:rFonts w:hint="eastAsia" w:ascii="仿宋_GB2312" w:eastAsia="仿宋_GB2312"/>
          <w:sz w:val="28"/>
          <w:szCs w:val="28"/>
          <w:highlight w:val="none"/>
          <w:lang w:eastAsia="zh-CN"/>
        </w:rPr>
        <w:t>；</w:t>
      </w:r>
      <w:bookmarkStart w:id="15" w:name="_GoBack"/>
      <w:bookmarkEnd w:id="15"/>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开标地点：</w:t>
      </w:r>
      <w:bookmarkStart w:id="4" w:name="_Toc399769527"/>
      <w:r>
        <w:rPr>
          <w:rFonts w:hint="eastAsia" w:ascii="仿宋" w:hAnsi="仿宋" w:eastAsia="仿宋"/>
          <w:sz w:val="28"/>
          <w:szCs w:val="28"/>
          <w:highlight w:val="none"/>
        </w:rPr>
        <w:t>鄂尔多斯飞机场综合办公楼2楼20</w:t>
      </w:r>
      <w:r>
        <w:rPr>
          <w:rFonts w:hint="eastAsia" w:ascii="仿宋" w:hAnsi="仿宋" w:eastAsia="仿宋"/>
          <w:sz w:val="28"/>
          <w:szCs w:val="28"/>
          <w:highlight w:val="none"/>
          <w:lang w:val="en-US" w:eastAsia="zh-CN"/>
        </w:rPr>
        <w:t>8</w:t>
      </w:r>
      <w:r>
        <w:rPr>
          <w:rFonts w:hint="eastAsia" w:ascii="仿宋" w:hAnsi="仿宋" w:eastAsia="仿宋"/>
          <w:sz w:val="28"/>
          <w:szCs w:val="28"/>
          <w:highlight w:val="none"/>
        </w:rPr>
        <w:t>室</w:t>
      </w:r>
      <w:r>
        <w:rPr>
          <w:rFonts w:hint="eastAsia" w:ascii="仿宋_GB2312" w:hAnsi="宋体" w:eastAsia="仿宋_GB2312"/>
          <w:color w:val="000000"/>
          <w:sz w:val="28"/>
          <w:szCs w:val="28"/>
          <w:highlight w:val="none"/>
        </w:rPr>
        <w:t xml:space="preserve">  </w:t>
      </w:r>
    </w:p>
    <w:p>
      <w:pPr>
        <w:spacing w:line="560" w:lineRule="exact"/>
        <w:rPr>
          <w:rFonts w:ascii="仿宋" w:hAnsi="仿宋" w:eastAsia="仿宋" w:cs="仿宋"/>
          <w:b/>
          <w:bCs/>
          <w:sz w:val="28"/>
          <w:szCs w:val="28"/>
          <w:highlight w:val="none"/>
        </w:rPr>
      </w:pPr>
      <w:r>
        <w:rPr>
          <w:rFonts w:ascii="仿宋_GB2312" w:hAnsi="宋体" w:eastAsia="仿宋_GB2312"/>
          <w:color w:val="000000"/>
          <w:sz w:val="28"/>
          <w:szCs w:val="28"/>
          <w:highlight w:val="none"/>
        </w:rPr>
        <w:t xml:space="preserve"> </w:t>
      </w: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4"/>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联系人：</w:t>
      </w:r>
      <w:r>
        <w:rPr>
          <w:rFonts w:hint="eastAsia" w:ascii="仿宋_GB2312" w:eastAsia="仿宋_GB2312"/>
          <w:sz w:val="28"/>
          <w:szCs w:val="28"/>
          <w:highlight w:val="none"/>
          <w:lang w:eastAsia="zh-CN"/>
        </w:rPr>
        <w:t>郭勇</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rPr>
        <w:t xml:space="preserve"> </w:t>
      </w:r>
      <w:r>
        <w:rPr>
          <w:rFonts w:hint="eastAsia" w:ascii="仿宋_GB2312" w:eastAsia="仿宋_GB2312"/>
          <w:sz w:val="28"/>
          <w:szCs w:val="28"/>
          <w:highlight w:val="none"/>
          <w:lang w:val="en-US" w:eastAsia="zh-CN"/>
        </w:rPr>
        <w:t>孔祥雪</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联系电话： 0477</w:t>
      </w:r>
      <w:r>
        <w:rPr>
          <w:rFonts w:hint="eastAsia" w:ascii="仿宋_GB2312" w:eastAsia="仿宋_GB2312"/>
          <w:sz w:val="28"/>
          <w:szCs w:val="28"/>
          <w:highlight w:val="none"/>
          <w:lang w:val="en-US" w:eastAsia="zh-CN"/>
        </w:rPr>
        <w:t>-8961155</w:t>
      </w:r>
    </w:p>
    <w:p>
      <w:pPr>
        <w:spacing w:line="560" w:lineRule="exact"/>
        <w:ind w:firstLine="560" w:firstLineChars="200"/>
        <w:rPr>
          <w:rFonts w:hint="eastAsia" w:ascii="仿宋_GB2312" w:eastAsia="仿宋_GB2312"/>
          <w:sz w:val="28"/>
          <w:szCs w:val="28"/>
          <w:highlight w:val="none"/>
          <w:lang w:val="en-US"/>
        </w:rPr>
      </w:pPr>
      <w:r>
        <w:rPr>
          <w:rFonts w:hint="eastAsia" w:ascii="仿宋_GB2312" w:eastAsia="仿宋_GB2312"/>
          <w:sz w:val="28"/>
          <w:szCs w:val="28"/>
          <w:highlight w:val="none"/>
        </w:rPr>
        <w:t>手机：18648698816</w:t>
      </w:r>
      <w:r>
        <w:rPr>
          <w:rFonts w:hint="eastAsia" w:ascii="仿宋_GB2312" w:eastAsia="仿宋_GB2312"/>
          <w:sz w:val="28"/>
          <w:szCs w:val="28"/>
          <w:highlight w:val="none"/>
          <w:lang w:eastAsia="zh-CN"/>
        </w:rPr>
        <w:t>、</w:t>
      </w:r>
      <w:r>
        <w:rPr>
          <w:rFonts w:hint="eastAsia" w:ascii="仿宋_GB2312" w:eastAsia="仿宋_GB2312"/>
          <w:sz w:val="28"/>
          <w:szCs w:val="28"/>
          <w:highlight w:val="none"/>
          <w:lang w:val="en-US" w:eastAsia="zh-CN"/>
        </w:rPr>
        <w:t>17704851515</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邮    箱：</w:t>
      </w:r>
      <w:r>
        <w:rPr>
          <w:rFonts w:hint="eastAsia" w:ascii="仿宋_GB2312" w:eastAsia="仿宋_GB2312"/>
          <w:sz w:val="28"/>
          <w:szCs w:val="28"/>
          <w:highlight w:val="none"/>
          <w:lang w:val="en-US" w:eastAsia="zh-CN"/>
        </w:rPr>
        <w:fldChar w:fldCharType="begin"/>
      </w:r>
      <w:r>
        <w:rPr>
          <w:rFonts w:hint="eastAsia" w:ascii="仿宋_GB2312" w:eastAsia="仿宋_GB2312"/>
          <w:sz w:val="28"/>
          <w:szCs w:val="28"/>
          <w:highlight w:val="none"/>
          <w:lang w:val="en-US" w:eastAsia="zh-CN"/>
        </w:rPr>
        <w:instrText xml:space="preserve"> HYPERLINK "mailto:464649692@qq.com" </w:instrText>
      </w:r>
      <w:r>
        <w:rPr>
          <w:rFonts w:hint="eastAsia" w:ascii="仿宋_GB2312" w:eastAsia="仿宋_GB2312"/>
          <w:sz w:val="28"/>
          <w:szCs w:val="28"/>
          <w:highlight w:val="none"/>
          <w:lang w:val="en-US" w:eastAsia="zh-CN"/>
        </w:rPr>
        <w:fldChar w:fldCharType="separate"/>
      </w:r>
      <w:r>
        <w:rPr>
          <w:rFonts w:hint="eastAsia" w:ascii="仿宋_GB2312" w:eastAsia="仿宋_GB2312"/>
          <w:sz w:val="28"/>
          <w:szCs w:val="28"/>
          <w:highlight w:val="none"/>
          <w:lang w:val="en-US" w:eastAsia="zh-CN"/>
        </w:rPr>
        <w:t>464649692@qq.com</w:t>
      </w:r>
      <w:r>
        <w:rPr>
          <w:rFonts w:hint="eastAsia" w:ascii="仿宋_GB2312" w:eastAsia="仿宋_GB2312"/>
          <w:sz w:val="28"/>
          <w:szCs w:val="28"/>
          <w:highlight w:val="none"/>
          <w:lang w:val="en-US" w:eastAsia="zh-CN"/>
        </w:rPr>
        <w:fldChar w:fldCharType="end"/>
      </w:r>
    </w:p>
    <w:p>
      <w:pPr>
        <w:pStyle w:val="2"/>
        <w:rPr>
          <w:rFonts w:hint="eastAsia" w:ascii="仿宋_GB2312" w:eastAsia="仿宋_GB2312"/>
          <w:sz w:val="28"/>
          <w:szCs w:val="28"/>
          <w:highlight w:val="none"/>
          <w:lang w:val="en-US" w:eastAsia="zh-CN"/>
        </w:rPr>
      </w:pPr>
    </w:p>
    <w:p>
      <w:pPr>
        <w:pStyle w:val="2"/>
        <w:rPr>
          <w:rFonts w:hint="eastAsia" w:ascii="仿宋_GB2312" w:eastAsia="仿宋_GB2312"/>
          <w:sz w:val="28"/>
          <w:szCs w:val="28"/>
          <w:highlight w:val="none"/>
          <w:lang w:val="en-US" w:eastAsia="zh-CN"/>
        </w:rPr>
      </w:pPr>
    </w:p>
    <w:p>
      <w:pPr>
        <w:pStyle w:val="3"/>
        <w:spacing w:line="560" w:lineRule="exact"/>
        <w:jc w:val="center"/>
        <w:rPr>
          <w:highlight w:val="none"/>
        </w:rPr>
      </w:pPr>
      <w:r>
        <w:rPr>
          <w:rFonts w:hint="eastAsia"/>
          <w:highlight w:val="none"/>
          <w:lang w:eastAsia="zh-CN"/>
        </w:rPr>
        <w:t>第二章</w:t>
      </w:r>
      <w:r>
        <w:rPr>
          <w:rFonts w:hint="eastAsia"/>
          <w:highlight w:val="none"/>
        </w:rPr>
        <w:t>供应商须知</w:t>
      </w:r>
      <w:bookmarkEnd w:id="1"/>
    </w:p>
    <w:p>
      <w:pPr>
        <w:pStyle w:val="4"/>
        <w:rPr>
          <w:highlight w:val="none"/>
        </w:rPr>
      </w:pPr>
      <w:bookmarkStart w:id="5" w:name="_Toc399769529"/>
      <w:r>
        <w:rPr>
          <w:rFonts w:hint="eastAsia"/>
          <w:highlight w:val="none"/>
          <w:lang w:eastAsia="zh-CN"/>
        </w:rPr>
        <w:t>一、</w:t>
      </w:r>
      <w:r>
        <w:rPr>
          <w:rFonts w:hint="eastAsia"/>
          <w:highlight w:val="none"/>
        </w:rPr>
        <w:t>供应商资格要求</w:t>
      </w:r>
      <w:bookmarkEnd w:id="5"/>
    </w:p>
    <w:p>
      <w:pPr>
        <w:numPr>
          <w:ilvl w:val="0"/>
          <w:numId w:val="2"/>
        </w:numPr>
        <w:ind w:left="0" w:leftChars="0"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投标人应符合《中华人民共和国政府采购法》第二十二条规定的条件；</w:t>
      </w:r>
    </w:p>
    <w:p>
      <w:pPr>
        <w:numPr>
          <w:ilvl w:val="0"/>
          <w:numId w:val="2"/>
        </w:numPr>
        <w:ind w:left="0" w:leftChars="0"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 xml:space="preserve">具有独立承担民事责任的能力; </w:t>
      </w:r>
    </w:p>
    <w:p>
      <w:pPr>
        <w:pStyle w:val="2"/>
        <w:numPr>
          <w:ilvl w:val="0"/>
          <w:numId w:val="2"/>
        </w:numPr>
        <w:ind w:left="0" w:leftChars="0" w:firstLine="640" w:firstLineChars="200"/>
        <w:rPr>
          <w:rFonts w:hint="eastAsia" w:ascii="仿宋_GB2312" w:eastAsia="仿宋_GB2312" w:cs="仿宋_GB2312"/>
          <w:kern w:val="2"/>
          <w:sz w:val="32"/>
          <w:szCs w:val="32"/>
          <w:highlight w:val="none"/>
          <w:lang w:val="en-US" w:eastAsia="zh-CN" w:bidi="ar-SA"/>
        </w:rPr>
      </w:pPr>
      <w:r>
        <w:rPr>
          <w:rFonts w:hint="eastAsia" w:ascii="仿宋_GB2312" w:eastAsia="仿宋_GB2312" w:cs="仿宋_GB2312"/>
          <w:kern w:val="2"/>
          <w:sz w:val="32"/>
          <w:szCs w:val="32"/>
          <w:highlight w:val="none"/>
          <w:lang w:val="en-US" w:eastAsia="zh-CN" w:bidi="ar-SA"/>
        </w:rPr>
        <w:t xml:space="preserve">资质要求：经营范围含有智能安全防范工程等；      </w:t>
      </w:r>
    </w:p>
    <w:p>
      <w:pPr>
        <w:pStyle w:val="4"/>
        <w:numPr>
          <w:ilvl w:val="0"/>
          <w:numId w:val="1"/>
        </w:numPr>
        <w:ind w:left="0" w:leftChars="0" w:firstLine="0" w:firstLineChars="0"/>
        <w:rPr>
          <w:rFonts w:hint="eastAsia"/>
          <w:highlight w:val="none"/>
        </w:rPr>
      </w:pPr>
      <w:bookmarkStart w:id="6" w:name="_Toc399769530"/>
      <w:r>
        <w:rPr>
          <w:rFonts w:hint="eastAsia"/>
          <w:highlight w:val="none"/>
        </w:rPr>
        <w:t>投标文件应包括</w:t>
      </w:r>
      <w:bookmarkEnd w:id="6"/>
    </w:p>
    <w:p>
      <w:pPr>
        <w:numPr>
          <w:ilvl w:val="0"/>
          <w:numId w:val="0"/>
        </w:numPr>
        <w:ind w:leftChars="200"/>
        <w:rPr>
          <w:rFonts w:hint="eastAsia" w:ascii="仿宋_GB2312" w:eastAsia="仿宋_GB2312"/>
          <w:sz w:val="28"/>
          <w:szCs w:val="28"/>
          <w:highlight w:val="none"/>
        </w:rPr>
      </w:pP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提供供应商营业执照（副本）复印件、组织机构代码证复印件、开户许可证复印件。</w:t>
      </w:r>
    </w:p>
    <w:p>
      <w:pPr>
        <w:numPr>
          <w:ilvl w:val="0"/>
          <w:numId w:val="0"/>
        </w:numPr>
        <w:ind w:leftChars="200"/>
        <w:rPr>
          <w:rFonts w:ascii="仿宋_GB2312" w:eastAsia="仿宋_GB2312"/>
          <w:sz w:val="28"/>
          <w:szCs w:val="28"/>
          <w:highlight w:val="none"/>
        </w:rPr>
      </w:pP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竞标承诺书</w:t>
      </w:r>
    </w:p>
    <w:p>
      <w:pPr>
        <w:numPr>
          <w:ilvl w:val="0"/>
          <w:numId w:val="0"/>
        </w:numPr>
        <w:ind w:leftChars="200"/>
        <w:rPr>
          <w:rFonts w:ascii="仿宋_GB2312" w:eastAsia="仿宋_GB2312"/>
          <w:sz w:val="28"/>
          <w:szCs w:val="28"/>
          <w:highlight w:val="none"/>
        </w:rPr>
      </w:pP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法定代表人授权委托书</w:t>
      </w:r>
    </w:p>
    <w:p>
      <w:pPr>
        <w:numPr>
          <w:ilvl w:val="0"/>
          <w:numId w:val="0"/>
        </w:numPr>
        <w:ind w:leftChars="200"/>
        <w:rPr>
          <w:rFonts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资质或文件复印件</w:t>
      </w:r>
    </w:p>
    <w:p>
      <w:pPr>
        <w:numPr>
          <w:ilvl w:val="0"/>
          <w:numId w:val="0"/>
        </w:numPr>
        <w:ind w:leftChars="200"/>
        <w:rPr>
          <w:rFonts w:ascii="仿宋_GB2312" w:eastAsia="仿宋_GB2312"/>
          <w:sz w:val="28"/>
          <w:szCs w:val="28"/>
          <w:highlight w:val="none"/>
        </w:rPr>
      </w:pP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售后服务承诺</w:t>
      </w:r>
    </w:p>
    <w:p>
      <w:pPr>
        <w:numPr>
          <w:ilvl w:val="0"/>
          <w:numId w:val="0"/>
        </w:numPr>
        <w:ind w:leftChars="200"/>
        <w:rPr>
          <w:rFonts w:ascii="仿宋_GB2312" w:eastAsia="仿宋_GB2312"/>
          <w:sz w:val="28"/>
          <w:szCs w:val="28"/>
          <w:highlight w:val="none"/>
        </w:rPr>
      </w:pP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投标人认为适宜的与本项目相关的其他资格证明材料。</w:t>
      </w:r>
    </w:p>
    <w:p>
      <w:pPr>
        <w:ind w:firstLine="560" w:firstLineChars="200"/>
        <w:rPr>
          <w:rFonts w:hint="eastAsia" w:ascii="仿宋_GB2312" w:eastAsia="仿宋_GB2312"/>
          <w:sz w:val="28"/>
          <w:szCs w:val="28"/>
          <w:highlight w:val="none"/>
        </w:rPr>
      </w:pPr>
      <w:bookmarkStart w:id="7" w:name="_Toc399769531"/>
      <w:r>
        <w:rPr>
          <w:rFonts w:hint="eastAsia" w:ascii="仿宋_GB2312" w:eastAsia="仿宋_GB2312"/>
          <w:sz w:val="28"/>
          <w:szCs w:val="28"/>
          <w:highlight w:val="none"/>
        </w:rPr>
        <w:t>注：以上文件均需装订，响应文件需递交正本1份</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副本</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份</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PDF格式电子文档1份</w:t>
      </w:r>
      <w:r>
        <w:rPr>
          <w:rFonts w:hint="eastAsia" w:ascii="仿宋_GB2312" w:eastAsia="仿宋_GB2312"/>
          <w:b/>
          <w:bCs/>
          <w:sz w:val="28"/>
          <w:szCs w:val="28"/>
          <w:highlight w:val="none"/>
        </w:rPr>
        <w:t>(光盘或优盘)</w:t>
      </w:r>
      <w:r>
        <w:rPr>
          <w:rFonts w:hint="eastAsia" w:ascii="仿宋_GB2312" w:eastAsia="仿宋_GB2312"/>
          <w:sz w:val="28"/>
          <w:szCs w:val="28"/>
          <w:highlight w:val="none"/>
        </w:rPr>
        <w:t>；以上资料需签字、盖章的必须由法定代表人或经其授权的代表签字，并加盖公章。响应文件在封面必须清楚地标明“正本”或“副本”字样。若副本与正本不符，以正本为准。响应文件及资料无论供应商是否中标均不予退还。</w:t>
      </w:r>
    </w:p>
    <w:bookmarkEnd w:id="7"/>
    <w:p>
      <w:pPr>
        <w:pStyle w:val="4"/>
        <w:wordWrap/>
        <w:adjustRightInd/>
        <w:snapToGrid/>
        <w:spacing w:line="360" w:lineRule="auto"/>
        <w:ind w:left="0" w:leftChars="0" w:right="0"/>
        <w:textAlignment w:val="auto"/>
        <w:rPr>
          <w:highlight w:val="none"/>
        </w:rPr>
      </w:pPr>
      <w:bookmarkStart w:id="8" w:name="_Toc19370"/>
      <w:bookmarkStart w:id="9" w:name="_Toc399769532"/>
      <w:r>
        <w:rPr>
          <w:rFonts w:hint="eastAsia"/>
          <w:highlight w:val="none"/>
        </w:rPr>
        <w:t>（三）评标与中标</w:t>
      </w:r>
      <w:bookmarkEnd w:id="8"/>
    </w:p>
    <w:p>
      <w:pPr>
        <w:pStyle w:val="6"/>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highlight w:val="none"/>
          <w:lang w:val="en-US" w:eastAsia="zh-CN" w:bidi="ar-SA"/>
        </w:rPr>
      </w:pPr>
      <w:r>
        <w:rPr>
          <w:rFonts w:hint="eastAsia" w:ascii="仿宋_GB2312" w:hAnsi="Calibri" w:eastAsia="仿宋_GB2312"/>
          <w:kern w:val="2"/>
          <w:sz w:val="28"/>
          <w:szCs w:val="28"/>
          <w:highlight w:val="none"/>
          <w:lang w:val="en-US" w:eastAsia="zh-CN"/>
        </w:rPr>
        <w:t>1、</w:t>
      </w:r>
      <w:r>
        <w:rPr>
          <w:rFonts w:hint="eastAsia" w:ascii="仿宋_GB2312" w:hAnsi="Calibri" w:eastAsia="仿宋_GB2312" w:cs="Times New Roman"/>
          <w:kern w:val="2"/>
          <w:sz w:val="28"/>
          <w:szCs w:val="28"/>
          <w:highlight w:val="none"/>
          <w:lang w:val="en-US" w:eastAsia="zh-CN" w:bidi="ar-SA"/>
        </w:rPr>
        <w:t>组织谈判</w:t>
      </w:r>
    </w:p>
    <w:p>
      <w:pPr>
        <w:pStyle w:val="6"/>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鄂尔多斯空港运输有限公司组织成立评判小组，小组将按照以下基本程序组织评判：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highlight w:val="none"/>
        </w:rPr>
      </w:pP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lang w:val="en-US" w:eastAsia="zh-CN"/>
        </w:rPr>
        <w:t>1</w:t>
      </w: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rPr>
        <w:t>投标资料，抽取评判顺序；</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highlight w:val="none"/>
        </w:rPr>
      </w:pP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lang w:val="en-US" w:eastAsia="zh-CN"/>
        </w:rPr>
        <w:t>2</w:t>
      </w: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rPr>
        <w:t>投标资格及响应文件初审；</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highlight w:val="none"/>
        </w:rPr>
      </w:pP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lang w:val="en-US" w:eastAsia="zh-CN"/>
        </w:rPr>
        <w:t>3</w:t>
      </w: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rPr>
        <w:t>与投标文件针对报价及相关服务等内容依次进行项目评判；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highlight w:val="none"/>
        </w:rPr>
      </w:pP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lang w:val="en-US" w:eastAsia="zh-CN"/>
        </w:rPr>
        <w:t>4</w:t>
      </w: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rPr>
        <w:t>根据评判内容详细审查并评判；</w:t>
      </w:r>
    </w:p>
    <w:p>
      <w:pPr>
        <w:pageBreakBefore w:val="0"/>
        <w:kinsoku/>
        <w:wordWrap/>
        <w:topLinePunct w:val="0"/>
        <w:autoSpaceDE/>
        <w:autoSpaceDN/>
        <w:bidi w:val="0"/>
        <w:snapToGrid w:val="0"/>
        <w:spacing w:line="600" w:lineRule="exact"/>
        <w:ind w:left="0" w:leftChars="0" w:firstLine="610" w:firstLineChars="218"/>
        <w:rPr>
          <w:rFonts w:hint="eastAsia" w:ascii="仿宋_GB2312" w:hAnsi="Calibri" w:eastAsia="仿宋_GB2312" w:cs="Times New Roman"/>
          <w:kern w:val="2"/>
          <w:sz w:val="28"/>
          <w:szCs w:val="28"/>
          <w:highlight w:val="none"/>
          <w:lang w:val="en-US" w:eastAsia="zh-CN" w:bidi="ar-SA"/>
        </w:rPr>
      </w:pP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lang w:val="en-US" w:eastAsia="zh-CN"/>
        </w:rPr>
        <w:t>5</w:t>
      </w: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rPr>
        <w:t>根据投标资料报价及评判情况推荐并确定中标候选人。</w:t>
      </w:r>
    </w:p>
    <w:p>
      <w:pPr>
        <w:pStyle w:val="6"/>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highlight w:val="none"/>
          <w:lang w:val="en-US" w:eastAsia="zh-CN"/>
        </w:rPr>
      </w:pPr>
      <w:r>
        <w:rPr>
          <w:rFonts w:hint="eastAsia" w:ascii="仿宋_GB2312" w:hAnsi="Calibri" w:eastAsia="仿宋_GB2312" w:cs="Times New Roman"/>
          <w:kern w:val="2"/>
          <w:sz w:val="28"/>
          <w:szCs w:val="28"/>
          <w:highlight w:val="none"/>
          <w:lang w:val="en-US" w:eastAsia="zh-CN"/>
        </w:rPr>
        <w:t>2.谈判与评标</w:t>
      </w:r>
    </w:p>
    <w:p>
      <w:pPr>
        <w:pStyle w:val="6"/>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lang w:val="en-US" w:eastAsia="zh-CN"/>
        </w:rPr>
        <w:t>1</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资格初审</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评判小组对投标单位资质</w:t>
      </w:r>
      <w:r>
        <w:rPr>
          <w:rFonts w:hint="eastAsia" w:ascii="仿宋" w:hAnsi="仿宋" w:eastAsia="仿宋"/>
          <w:b/>
          <w:kern w:val="0"/>
          <w:sz w:val="28"/>
          <w:szCs w:val="28"/>
          <w:highlight w:val="none"/>
        </w:rPr>
        <w:t>（复印件）</w:t>
      </w:r>
      <w:r>
        <w:rPr>
          <w:rFonts w:hint="eastAsia" w:ascii="仿宋" w:hAnsi="仿宋" w:eastAsia="仿宋"/>
          <w:color w:val="000000"/>
          <w:kern w:val="0"/>
          <w:sz w:val="28"/>
          <w:szCs w:val="28"/>
          <w:highlight w:val="none"/>
        </w:rPr>
        <w:t>、响应文件进行初审，初审内容包括资料资质是否符合采购文件要求；投标资料的法定代表人身份证明或授权委托人的委托书及身份证复印件，确认投标资料的真实性；响应文件格式及报价内容是否符合采购文件要求等。</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各投标资料真实性无法确定或投标资质预审不合格的，不得参与本项目的评判。响应资料不符合采购文件要求的，</w:t>
      </w:r>
      <w:r>
        <w:rPr>
          <w:rFonts w:hint="eastAsia" w:ascii="仿宋" w:hAnsi="仿宋" w:eastAsia="仿宋"/>
          <w:color w:val="000000"/>
          <w:kern w:val="0"/>
          <w:sz w:val="28"/>
          <w:szCs w:val="28"/>
          <w:highlight w:val="none"/>
          <w:lang w:eastAsia="zh-CN"/>
        </w:rPr>
        <w:t>评委</w:t>
      </w:r>
      <w:r>
        <w:rPr>
          <w:rFonts w:hint="eastAsia" w:ascii="仿宋" w:hAnsi="仿宋" w:eastAsia="仿宋"/>
          <w:color w:val="000000"/>
          <w:kern w:val="0"/>
          <w:sz w:val="28"/>
          <w:szCs w:val="28"/>
          <w:highlight w:val="none"/>
        </w:rPr>
        <w:t>小组集体协商决定处置情况，可允许投标人进行更正补救或取消该投标资料评判资格。</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highlight w:val="none"/>
        </w:rPr>
      </w:pP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lang w:val="en-US" w:eastAsia="zh-CN"/>
        </w:rPr>
        <w:t>2</w:t>
      </w: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rPr>
        <w:t>评判</w:t>
      </w:r>
    </w:p>
    <w:p>
      <w:pPr>
        <w:pStyle w:val="6"/>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评判小组对响应文件响应情况、报价比例、企业资质与业绩、执行合同能力等方面进行全面比较与评价，了解和掌握各实质性响应投标资料的响应程度，进行项目评判准备。</w:t>
      </w:r>
    </w:p>
    <w:p>
      <w:pPr>
        <w:pStyle w:val="6"/>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lang w:val="en-US" w:eastAsia="zh-CN"/>
        </w:rPr>
        <w:t>3</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评标原则</w:t>
      </w:r>
    </w:p>
    <w:p>
      <w:pPr>
        <w:pStyle w:val="6"/>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本次评标采用</w:t>
      </w:r>
      <w:r>
        <w:rPr>
          <w:rFonts w:hint="eastAsia" w:ascii="仿宋" w:hAnsi="仿宋" w:eastAsia="仿宋"/>
          <w:b/>
          <w:bCs/>
          <w:color w:val="000000"/>
          <w:sz w:val="28"/>
          <w:szCs w:val="28"/>
          <w:highlight w:val="none"/>
          <w:lang w:eastAsia="zh-CN"/>
        </w:rPr>
        <w:t>最低投标报价法</w:t>
      </w:r>
      <w:r>
        <w:rPr>
          <w:rFonts w:hint="eastAsia" w:ascii="仿宋" w:hAnsi="仿宋" w:eastAsia="仿宋"/>
          <w:color w:val="000000"/>
          <w:sz w:val="28"/>
          <w:szCs w:val="28"/>
          <w:highlight w:val="none"/>
        </w:rPr>
        <w:t>，</w:t>
      </w:r>
      <w:r>
        <w:rPr>
          <w:rFonts w:hint="eastAsia" w:ascii="仿宋" w:hAnsi="仿宋" w:eastAsia="仿宋"/>
          <w:color w:val="000000"/>
          <w:sz w:val="28"/>
          <w:szCs w:val="28"/>
          <w:highlight w:val="none"/>
          <w:lang w:eastAsia="zh-CN"/>
        </w:rPr>
        <w:t>评委</w:t>
      </w:r>
      <w:r>
        <w:rPr>
          <w:rFonts w:hint="eastAsia" w:ascii="仿宋" w:hAnsi="仿宋" w:eastAsia="仿宋"/>
          <w:color w:val="000000"/>
          <w:sz w:val="28"/>
          <w:szCs w:val="28"/>
          <w:highlight w:val="none"/>
        </w:rPr>
        <w:t>按照实质性响应供应商的最终报价由低到高排列供应商顺序。报价相同时，服务优者优先；服务和报价均相同时，售后服务好的优先，谈判小组将按排列顺序推荐成交候选供应商。</w:t>
      </w:r>
    </w:p>
    <w:p>
      <w:pPr>
        <w:pageBreakBefore w:val="0"/>
        <w:kinsoku/>
        <w:wordWrap/>
        <w:topLinePunct w:val="0"/>
        <w:autoSpaceDE/>
        <w:autoSpaceDN/>
        <w:bidi w:val="0"/>
        <w:spacing w:line="600" w:lineRule="exact"/>
        <w:ind w:left="0" w:leftChars="0" w:firstLine="562" w:firstLineChars="200"/>
        <w:rPr>
          <w:rFonts w:ascii="仿宋" w:hAnsi="仿宋" w:eastAsia="仿宋"/>
          <w:color w:val="000000"/>
          <w:kern w:val="0"/>
          <w:sz w:val="28"/>
          <w:szCs w:val="28"/>
          <w:highlight w:val="none"/>
        </w:rPr>
      </w:pPr>
      <w:r>
        <w:rPr>
          <w:rFonts w:hint="eastAsia" w:ascii="仿宋" w:hAnsi="仿宋" w:eastAsia="仿宋"/>
          <w:b/>
          <w:color w:val="000000"/>
          <w:kern w:val="0"/>
          <w:sz w:val="28"/>
          <w:szCs w:val="28"/>
          <w:highlight w:val="none"/>
        </w:rPr>
        <w:t>若各投标资料最终报价均超过了项目采购预算，采购人不能支付的，评判活动终止；</w:t>
      </w:r>
      <w:r>
        <w:rPr>
          <w:rFonts w:hint="eastAsia" w:ascii="仿宋" w:hAnsi="仿宋" w:eastAsia="仿宋"/>
          <w:color w:val="000000"/>
          <w:kern w:val="0"/>
          <w:sz w:val="28"/>
          <w:szCs w:val="28"/>
          <w:highlight w:val="none"/>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highlight w:val="none"/>
        </w:rPr>
      </w:pPr>
      <w:r>
        <w:rPr>
          <w:rFonts w:hint="eastAsia" w:ascii="仿宋" w:hAnsi="仿宋" w:eastAsia="仿宋"/>
          <w:sz w:val="28"/>
          <w:szCs w:val="28"/>
          <w:highlight w:val="none"/>
        </w:rPr>
        <w:t>在评判结束后，按照评判小组成员推荐的成交候选人顺序确定排序第一的投标资料为成交投标人。</w:t>
      </w:r>
      <w:r>
        <w:rPr>
          <w:rFonts w:hint="eastAsia" w:ascii="仿宋" w:hAnsi="仿宋" w:eastAsia="仿宋"/>
          <w:color w:val="000000"/>
          <w:sz w:val="28"/>
          <w:szCs w:val="28"/>
          <w:highlight w:val="none"/>
        </w:rPr>
        <w:t>如成交投标人拒绝与采购人签订合同，或签订合同后无法履约的，评判小组可以取消该投标人的中标资格，</w:t>
      </w:r>
      <w:r>
        <w:rPr>
          <w:rFonts w:hint="eastAsia" w:ascii="仿宋" w:hAnsi="仿宋" w:eastAsia="仿宋"/>
          <w:sz w:val="28"/>
          <w:szCs w:val="28"/>
          <w:highlight w:val="none"/>
        </w:rPr>
        <w:t>由排在第二的成交候选投标人递补。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项目中标结果将于2个工作日后在集团公司网站上进行公布，投标人可自行登陆查询，不再另行通知。</w:t>
      </w:r>
    </w:p>
    <w:p>
      <w:pPr>
        <w:pStyle w:val="6"/>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p>
    <w:bookmarkEnd w:id="9"/>
    <w:p>
      <w:pPr>
        <w:pStyle w:val="3"/>
        <w:rPr>
          <w:highlight w:val="none"/>
        </w:rPr>
      </w:pPr>
      <w:r>
        <w:rPr>
          <w:rFonts w:hint="eastAsia"/>
          <w:highlight w:val="none"/>
        </w:rPr>
        <w:t>三、采购需求</w:t>
      </w:r>
    </w:p>
    <w:p>
      <w:pPr>
        <w:pStyle w:val="4"/>
        <w:rPr>
          <w:highlight w:val="none"/>
        </w:rPr>
      </w:pPr>
      <w:bookmarkStart w:id="10" w:name="_Toc399769533"/>
      <w:r>
        <w:rPr>
          <w:rFonts w:hint="eastAsia"/>
          <w:highlight w:val="none"/>
        </w:rPr>
        <w:t>一、内容</w:t>
      </w:r>
      <w:bookmarkEnd w:id="10"/>
    </w:p>
    <w:p>
      <w:pPr>
        <w:ind w:firstLine="560" w:firstLineChars="200"/>
        <w:rPr>
          <w:rFonts w:hint="eastAsia" w:ascii="仿宋" w:hAnsi="仿宋" w:eastAsia="仿宋"/>
          <w:color w:val="000000"/>
          <w:sz w:val="28"/>
          <w:szCs w:val="28"/>
          <w:highlight w:val="none"/>
          <w:lang w:val="en-US" w:eastAsia="zh-CN"/>
        </w:rPr>
      </w:pPr>
      <w:r>
        <w:rPr>
          <w:rFonts w:hint="eastAsia" w:ascii="仿宋" w:hAnsi="仿宋" w:eastAsia="仿宋"/>
          <w:color w:val="000000"/>
          <w:sz w:val="28"/>
          <w:szCs w:val="28"/>
          <w:highlight w:val="none"/>
          <w:lang w:val="en-US" w:eastAsia="zh-CN"/>
        </w:rPr>
        <w:t>1</w:t>
      </w:r>
      <w:r>
        <w:rPr>
          <w:rFonts w:hint="eastAsia" w:ascii="仿宋" w:hAnsi="仿宋" w:eastAsia="仿宋"/>
          <w:color w:val="000000"/>
          <w:sz w:val="28"/>
          <w:szCs w:val="28"/>
          <w:highlight w:val="none"/>
        </w:rPr>
        <w:t>、采购内容：</w:t>
      </w:r>
      <w:r>
        <w:rPr>
          <w:rFonts w:hint="eastAsia" w:ascii="仿宋" w:hAnsi="仿宋" w:eastAsia="仿宋"/>
          <w:color w:val="000000"/>
          <w:sz w:val="28"/>
          <w:szCs w:val="28"/>
          <w:highlight w:val="none"/>
          <w:lang w:val="en-US" w:eastAsia="zh-CN"/>
        </w:rPr>
        <w:t>道闸</w:t>
      </w:r>
      <w:r>
        <w:rPr>
          <w:rFonts w:hint="eastAsia" w:ascii="仿宋_GB2312" w:eastAsia="仿宋_GB2312"/>
          <w:sz w:val="28"/>
          <w:szCs w:val="28"/>
          <w:highlight w:val="none"/>
          <w:lang w:eastAsia="zh-CN"/>
        </w:rPr>
        <w:t>设备</w:t>
      </w:r>
    </w:p>
    <w:p>
      <w:pPr>
        <w:numPr>
          <w:ilvl w:val="0"/>
          <w:numId w:val="0"/>
        </w:numPr>
        <w:spacing w:line="600" w:lineRule="exact"/>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2、</w:t>
      </w:r>
      <w:r>
        <w:rPr>
          <w:rFonts w:hint="eastAsia" w:ascii="仿宋" w:hAnsi="仿宋" w:eastAsia="仿宋"/>
          <w:color w:val="000000"/>
          <w:sz w:val="28"/>
          <w:szCs w:val="28"/>
          <w:highlight w:val="none"/>
        </w:rPr>
        <w:t>项目预算：</w:t>
      </w:r>
      <w:r>
        <w:rPr>
          <w:rFonts w:hint="eastAsia" w:ascii="仿宋" w:hAnsi="仿宋" w:eastAsia="仿宋"/>
          <w:color w:val="000000"/>
          <w:sz w:val="28"/>
          <w:szCs w:val="28"/>
          <w:highlight w:val="none"/>
          <w:lang w:val="en-US" w:eastAsia="zh-CN"/>
        </w:rPr>
        <w:t>3.6万元</w:t>
      </w:r>
    </w:p>
    <w:p>
      <w:pPr>
        <w:numPr>
          <w:ilvl w:val="0"/>
          <w:numId w:val="0"/>
        </w:numPr>
        <w:spacing w:line="600" w:lineRule="exact"/>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3、</w:t>
      </w:r>
      <w:r>
        <w:rPr>
          <w:rFonts w:hint="eastAsia" w:ascii="仿宋" w:hAnsi="仿宋" w:eastAsia="仿宋"/>
          <w:color w:val="000000"/>
          <w:sz w:val="28"/>
          <w:szCs w:val="28"/>
          <w:highlight w:val="none"/>
        </w:rPr>
        <w:t>交货期：</w:t>
      </w:r>
      <w:r>
        <w:rPr>
          <w:rFonts w:hint="eastAsia" w:ascii="仿宋" w:hAnsi="仿宋" w:eastAsia="仿宋"/>
          <w:color w:val="000000"/>
          <w:sz w:val="28"/>
          <w:szCs w:val="28"/>
          <w:highlight w:val="none"/>
          <w:lang w:val="en-US" w:eastAsia="zh-CN"/>
        </w:rPr>
        <w:t>在</w:t>
      </w:r>
      <w:r>
        <w:rPr>
          <w:rFonts w:hint="eastAsia" w:ascii="仿宋" w:hAnsi="仿宋" w:eastAsia="仿宋"/>
          <w:color w:val="000000"/>
          <w:sz w:val="28"/>
          <w:szCs w:val="28"/>
          <w:highlight w:val="none"/>
        </w:rPr>
        <w:t>合同签订后7个工作日内供货。</w:t>
      </w:r>
    </w:p>
    <w:p>
      <w:pPr>
        <w:numPr>
          <w:ilvl w:val="0"/>
          <w:numId w:val="0"/>
        </w:numPr>
        <w:spacing w:line="600" w:lineRule="exact"/>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rPr>
        <w:t>质保期：</w:t>
      </w:r>
      <w:r>
        <w:rPr>
          <w:rFonts w:hint="eastAsia" w:ascii="仿宋" w:hAnsi="仿宋" w:eastAsia="仿宋"/>
          <w:color w:val="000000"/>
          <w:sz w:val="28"/>
          <w:szCs w:val="28"/>
          <w:highlight w:val="none"/>
          <w:lang w:val="en-US" w:eastAsia="zh-CN"/>
        </w:rPr>
        <w:t>在</w:t>
      </w:r>
      <w:r>
        <w:rPr>
          <w:rFonts w:hint="eastAsia" w:ascii="仿宋" w:hAnsi="仿宋" w:eastAsia="仿宋"/>
          <w:color w:val="000000"/>
          <w:sz w:val="28"/>
          <w:szCs w:val="28"/>
          <w:highlight w:val="none"/>
        </w:rPr>
        <w:t>设备从现场验收合格之日起，</w:t>
      </w:r>
      <w:r>
        <w:rPr>
          <w:rFonts w:hint="eastAsia" w:ascii="仿宋" w:hAnsi="仿宋" w:eastAsia="仿宋"/>
          <w:color w:val="000000"/>
          <w:sz w:val="28"/>
          <w:szCs w:val="28"/>
          <w:highlight w:val="none"/>
          <w:lang w:eastAsia="zh-CN"/>
        </w:rPr>
        <w:t>质保硬件一年，服务终生。</w:t>
      </w:r>
    </w:p>
    <w:p>
      <w:pPr>
        <w:numPr>
          <w:ilvl w:val="0"/>
          <w:numId w:val="0"/>
        </w:numPr>
        <w:spacing w:line="600" w:lineRule="exact"/>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5、</w:t>
      </w:r>
      <w:r>
        <w:rPr>
          <w:rFonts w:hint="eastAsia" w:ascii="仿宋" w:hAnsi="仿宋" w:eastAsia="仿宋"/>
          <w:color w:val="000000"/>
          <w:sz w:val="28"/>
          <w:szCs w:val="28"/>
          <w:highlight w:val="none"/>
        </w:rPr>
        <w:t>付款方式：无预付款，中标供应商须提供相应金额的</w:t>
      </w:r>
      <w:r>
        <w:rPr>
          <w:rFonts w:hint="eastAsia" w:ascii="仿宋" w:hAnsi="仿宋" w:eastAsia="仿宋"/>
          <w:color w:val="000000"/>
          <w:sz w:val="28"/>
          <w:szCs w:val="28"/>
          <w:highlight w:val="none"/>
          <w:lang w:eastAsia="zh-CN"/>
        </w:rPr>
        <w:t>设备</w:t>
      </w:r>
      <w:r>
        <w:rPr>
          <w:rFonts w:hint="eastAsia" w:ascii="仿宋" w:hAnsi="仿宋" w:eastAsia="仿宋"/>
          <w:color w:val="000000"/>
          <w:sz w:val="28"/>
          <w:szCs w:val="28"/>
          <w:highlight w:val="none"/>
        </w:rPr>
        <w:t>销售专用发票进行款项支付。</w:t>
      </w:r>
      <w:r>
        <w:rPr>
          <w:rFonts w:hint="eastAsia" w:ascii="仿宋" w:hAnsi="仿宋" w:eastAsia="仿宋"/>
          <w:color w:val="000000"/>
          <w:sz w:val="28"/>
          <w:szCs w:val="28"/>
          <w:highlight w:val="none"/>
          <w:lang w:eastAsia="zh-CN"/>
        </w:rPr>
        <w:t>交货后支付全款的</w:t>
      </w:r>
      <w:r>
        <w:rPr>
          <w:rFonts w:hint="eastAsia" w:ascii="仿宋" w:hAnsi="仿宋" w:eastAsia="仿宋"/>
          <w:color w:val="000000"/>
          <w:sz w:val="28"/>
          <w:szCs w:val="28"/>
          <w:highlight w:val="none"/>
          <w:lang w:val="en-US" w:eastAsia="zh-CN"/>
        </w:rPr>
        <w:t>90%，1年质保期后，支付剩余10%的款项。</w:t>
      </w:r>
    </w:p>
    <w:p>
      <w:pPr>
        <w:spacing w:line="600" w:lineRule="exact"/>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6</w:t>
      </w:r>
      <w:r>
        <w:rPr>
          <w:rFonts w:hint="eastAsia" w:ascii="仿宋" w:hAnsi="仿宋" w:eastAsia="仿宋"/>
          <w:color w:val="000000"/>
          <w:sz w:val="28"/>
          <w:szCs w:val="28"/>
          <w:highlight w:val="none"/>
        </w:rPr>
        <w:t>、交货地点：</w:t>
      </w:r>
      <w:r>
        <w:rPr>
          <w:rFonts w:hint="eastAsia" w:ascii="仿宋" w:hAnsi="仿宋" w:eastAsia="仿宋"/>
          <w:color w:val="000000"/>
          <w:sz w:val="28"/>
          <w:szCs w:val="28"/>
          <w:highlight w:val="none"/>
          <w:lang w:eastAsia="zh-CN"/>
        </w:rPr>
        <w:t>鄂尔多斯空港客运中心站</w:t>
      </w:r>
      <w:r>
        <w:rPr>
          <w:rFonts w:hint="eastAsia" w:ascii="仿宋" w:hAnsi="仿宋" w:eastAsia="仿宋"/>
          <w:color w:val="000000"/>
          <w:sz w:val="28"/>
          <w:szCs w:val="28"/>
          <w:highlight w:val="none"/>
        </w:rPr>
        <w:t>。</w:t>
      </w:r>
    </w:p>
    <w:p>
      <w:pPr>
        <w:spacing w:line="600" w:lineRule="exact"/>
        <w:ind w:firstLine="560" w:firstLineChars="200"/>
        <w:rPr>
          <w:highlight w:val="none"/>
        </w:rPr>
      </w:pPr>
      <w:r>
        <w:rPr>
          <w:rFonts w:hint="eastAsia" w:ascii="仿宋" w:hAnsi="仿宋" w:eastAsia="仿宋"/>
          <w:color w:val="000000"/>
          <w:sz w:val="28"/>
          <w:szCs w:val="28"/>
          <w:highlight w:val="none"/>
          <w:lang w:val="en-US" w:eastAsia="zh-CN"/>
        </w:rPr>
        <w:t>7</w:t>
      </w:r>
      <w:r>
        <w:rPr>
          <w:rFonts w:hint="eastAsia" w:ascii="仿宋" w:hAnsi="仿宋" w:eastAsia="仿宋"/>
          <w:color w:val="000000"/>
          <w:sz w:val="28"/>
          <w:szCs w:val="28"/>
          <w:highlight w:val="none"/>
        </w:rPr>
        <w:t>、所有产品需为全新正品。</w:t>
      </w:r>
    </w:p>
    <w:p>
      <w:pPr>
        <w:spacing w:line="360" w:lineRule="auto"/>
        <w:outlineLvl w:val="2"/>
        <w:rPr>
          <w:rFonts w:hint="eastAsia" w:ascii="仿宋" w:hAnsi="仿宋" w:eastAsia="仿宋"/>
          <w:b/>
          <w:bCs/>
          <w:color w:val="000000"/>
          <w:sz w:val="28"/>
          <w:szCs w:val="28"/>
          <w:highlight w:val="none"/>
          <w:lang w:val="en-US" w:eastAsia="zh-CN"/>
        </w:rPr>
      </w:pPr>
      <w:bookmarkStart w:id="11" w:name="_Toc478826630"/>
      <w:bookmarkStart w:id="12" w:name="_Toc399769534"/>
      <w:r>
        <w:rPr>
          <w:rFonts w:hint="eastAsia" w:ascii="宋体" w:hAnsi="宋体"/>
          <w:b/>
          <w:sz w:val="32"/>
          <w:szCs w:val="32"/>
          <w:highlight w:val="none"/>
        </w:rPr>
        <w:t>二.技术参数</w:t>
      </w:r>
      <w:bookmarkEnd w:id="11"/>
    </w:p>
    <w:tbl>
      <w:tblPr>
        <w:tblStyle w:val="14"/>
        <w:tblpPr w:leftFromText="180" w:rightFromText="180" w:vertAnchor="page" w:horzAnchor="page" w:tblpX="1560" w:tblpY="1239"/>
        <w:tblOverlap w:val="never"/>
        <w:tblW w:w="93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8"/>
        <w:gridCol w:w="5235"/>
        <w:gridCol w:w="945"/>
        <w:gridCol w:w="915"/>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1" w:hRule="atLeast"/>
          <w:jc w:val="center"/>
        </w:trPr>
        <w:tc>
          <w:tcPr>
            <w:tcW w:w="138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olor w:val="000000"/>
                <w:sz w:val="24"/>
                <w:szCs w:val="24"/>
                <w:highlight w:val="none"/>
                <w:lang w:eastAsia="zh-CN"/>
              </w:rPr>
            </w:pPr>
            <w:r>
              <w:rPr>
                <w:rFonts w:hint="eastAsia" w:ascii="仿宋" w:hAnsi="仿宋" w:eastAsia="仿宋"/>
                <w:color w:val="000000"/>
                <w:sz w:val="24"/>
                <w:szCs w:val="24"/>
                <w:highlight w:val="none"/>
                <w:lang w:eastAsia="zh-CN"/>
              </w:rPr>
              <w:t>产品名称</w:t>
            </w:r>
          </w:p>
        </w:tc>
        <w:tc>
          <w:tcPr>
            <w:tcW w:w="523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olor w:val="000000"/>
                <w:sz w:val="24"/>
                <w:szCs w:val="24"/>
                <w:highlight w:val="none"/>
                <w:lang w:eastAsia="zh-CN"/>
              </w:rPr>
            </w:pPr>
            <w:r>
              <w:rPr>
                <w:rFonts w:hint="eastAsia" w:ascii="仿宋" w:hAnsi="仿宋" w:eastAsia="仿宋"/>
                <w:color w:val="000000"/>
                <w:sz w:val="24"/>
                <w:szCs w:val="24"/>
                <w:highlight w:val="none"/>
                <w:lang w:eastAsia="zh-CN"/>
              </w:rPr>
              <w:t>技术参数</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olor w:val="000000"/>
                <w:sz w:val="24"/>
                <w:szCs w:val="24"/>
                <w:highlight w:val="none"/>
                <w:lang w:eastAsia="zh-CN"/>
              </w:rPr>
            </w:pPr>
            <w:r>
              <w:rPr>
                <w:rFonts w:hint="eastAsia" w:ascii="仿宋" w:hAnsi="仿宋" w:eastAsia="仿宋"/>
                <w:color w:val="000000"/>
                <w:sz w:val="24"/>
                <w:szCs w:val="24"/>
                <w:highlight w:val="none"/>
                <w:lang w:eastAsia="zh-CN"/>
              </w:rPr>
              <w:t>单位</w:t>
            </w:r>
          </w:p>
        </w:tc>
        <w:tc>
          <w:tcPr>
            <w:tcW w:w="91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olor w:val="000000"/>
                <w:sz w:val="24"/>
                <w:szCs w:val="24"/>
                <w:highlight w:val="none"/>
                <w:lang w:eastAsia="zh-CN"/>
              </w:rPr>
            </w:pPr>
            <w:r>
              <w:rPr>
                <w:rFonts w:hint="eastAsia" w:ascii="仿宋" w:hAnsi="仿宋" w:eastAsia="仿宋"/>
                <w:color w:val="000000"/>
                <w:sz w:val="24"/>
                <w:szCs w:val="24"/>
                <w:highlight w:val="none"/>
                <w:lang w:eastAsia="zh-CN"/>
              </w:rPr>
              <w:t>数量</w:t>
            </w:r>
          </w:p>
        </w:tc>
        <w:tc>
          <w:tcPr>
            <w:tcW w:w="87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olor w:val="000000"/>
                <w:sz w:val="24"/>
                <w:szCs w:val="24"/>
                <w:highlight w:val="none"/>
                <w:lang w:eastAsia="zh-CN"/>
              </w:rPr>
            </w:pPr>
            <w:r>
              <w:rPr>
                <w:rFonts w:hint="eastAsia" w:ascii="仿宋" w:hAnsi="仿宋" w:eastAsia="仿宋"/>
                <w:color w:val="000000"/>
                <w:sz w:val="24"/>
                <w:szCs w:val="24"/>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7" w:hRule="atLeast"/>
          <w:jc w:val="center"/>
        </w:trPr>
        <w:tc>
          <w:tcPr>
            <w:tcW w:w="138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olor w:val="000000"/>
                <w:sz w:val="24"/>
                <w:szCs w:val="24"/>
                <w:highlight w:val="none"/>
                <w:lang w:eastAsia="zh-CN"/>
              </w:rPr>
            </w:pPr>
            <w:r>
              <w:rPr>
                <w:rFonts w:hint="eastAsia" w:ascii="仿宋" w:hAnsi="仿宋" w:eastAsia="仿宋"/>
                <w:color w:val="000000"/>
                <w:sz w:val="24"/>
                <w:szCs w:val="24"/>
                <w:highlight w:val="none"/>
                <w:lang w:val="en-US" w:eastAsia="zh-CN"/>
              </w:rPr>
              <w:t>道闸</w:t>
            </w:r>
          </w:p>
        </w:tc>
        <w:tc>
          <w:tcPr>
            <w:tcW w:w="523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高清识别一体机S1215  双行显示屏30*30</w:t>
            </w:r>
          </w:p>
          <w:p>
            <w:pPr>
              <w:pStyle w:val="2"/>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屏模组电源5V/5A  摄像机电源12V/3A   立柱 </w:t>
            </w:r>
          </w:p>
          <w:p>
            <w:pPr>
              <w:pStyle w:val="2"/>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万向鸭嘴10CM*10CM*10CM  LED补光灯20W</w:t>
            </w:r>
          </w:p>
          <w:p>
            <w:pPr>
              <w:pStyle w:val="2"/>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喇叭4寸，4欧10瓦  组装附件及调试 </w:t>
            </w:r>
          </w:p>
          <w:p>
            <w:pPr>
              <w:pStyle w:val="2"/>
              <w:rPr>
                <w:rFonts w:hint="eastAsia"/>
                <w:highlight w:val="none"/>
                <w:lang w:val="en-US" w:eastAsia="zh-CN"/>
              </w:rPr>
            </w:pPr>
            <w:r>
              <w:rPr>
                <w:rFonts w:hint="eastAsia" w:ascii="仿宋" w:hAnsi="仿宋" w:eastAsia="仿宋" w:cs="仿宋"/>
                <w:sz w:val="24"/>
                <w:szCs w:val="24"/>
                <w:highlight w:val="none"/>
                <w:lang w:val="en-US" w:eastAsia="zh-CN"/>
              </w:rPr>
              <w:t>智能道闸HS-105  防闸车功能HS-CA20</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olor w:val="000000"/>
                <w:sz w:val="24"/>
                <w:szCs w:val="24"/>
                <w:highlight w:val="none"/>
                <w:lang w:val="en-US" w:eastAsia="zh-CN"/>
              </w:rPr>
            </w:pPr>
            <w:r>
              <w:rPr>
                <w:rFonts w:hint="eastAsia" w:ascii="仿宋" w:hAnsi="仿宋" w:eastAsia="仿宋"/>
                <w:color w:val="000000"/>
                <w:sz w:val="24"/>
                <w:szCs w:val="24"/>
                <w:highlight w:val="none"/>
                <w:lang w:val="en-US" w:eastAsia="zh-CN"/>
              </w:rPr>
              <w:t>套</w:t>
            </w:r>
          </w:p>
        </w:tc>
        <w:tc>
          <w:tcPr>
            <w:tcW w:w="91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olor w:val="000000"/>
                <w:sz w:val="24"/>
                <w:szCs w:val="24"/>
                <w:highlight w:val="none"/>
                <w:lang w:val="en-US" w:eastAsia="zh-CN"/>
              </w:rPr>
            </w:pPr>
            <w:r>
              <w:rPr>
                <w:rFonts w:hint="eastAsia" w:ascii="仿宋" w:hAnsi="仿宋" w:eastAsia="仿宋"/>
                <w:color w:val="000000"/>
                <w:sz w:val="24"/>
                <w:szCs w:val="24"/>
                <w:highlight w:val="none"/>
                <w:lang w:val="en-US" w:eastAsia="zh-CN"/>
              </w:rPr>
              <w:t>3</w:t>
            </w:r>
          </w:p>
        </w:tc>
        <w:tc>
          <w:tcPr>
            <w:tcW w:w="870"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center"/>
              <w:textAlignment w:val="auto"/>
              <w:rPr>
                <w:rFonts w:hint="eastAsia" w:ascii="仿宋" w:hAnsi="仿宋" w:eastAsia="仿宋"/>
                <w:color w:val="000000"/>
                <w:sz w:val="24"/>
                <w:szCs w:val="24"/>
                <w:highlight w:val="none"/>
                <w:lang w:val="en-US" w:eastAsia="zh-CN"/>
              </w:rPr>
            </w:pPr>
          </w:p>
        </w:tc>
      </w:tr>
    </w:tbl>
    <w:p>
      <w:pPr>
        <w:pStyle w:val="4"/>
        <w:rPr>
          <w:highlight w:val="none"/>
        </w:rPr>
      </w:pPr>
      <w:r>
        <w:rPr>
          <w:rFonts w:hint="eastAsia"/>
          <w:highlight w:val="none"/>
          <w:lang w:eastAsia="zh-CN"/>
        </w:rPr>
        <w:t>三、</w:t>
      </w:r>
      <w:r>
        <w:rPr>
          <w:rFonts w:hint="eastAsia"/>
          <w:highlight w:val="none"/>
        </w:rPr>
        <w:t>采购要求</w:t>
      </w:r>
    </w:p>
    <w:p>
      <w:pPr>
        <w:pStyle w:val="3"/>
        <w:jc w:val="left"/>
        <w:rPr>
          <w:rFonts w:ascii="仿宋" w:hAnsi="仿宋" w:eastAsia="仿宋" w:cs="仿宋"/>
          <w:b w:val="0"/>
          <w:bCs w:val="0"/>
          <w:sz w:val="28"/>
          <w:szCs w:val="28"/>
          <w:highlight w:val="none"/>
        </w:rPr>
      </w:pPr>
      <w:r>
        <w:rPr>
          <w:rFonts w:ascii="仿宋" w:hAnsi="仿宋" w:eastAsia="仿宋" w:cs="仿宋"/>
          <w:b w:val="0"/>
          <w:bCs w:val="0"/>
          <w:sz w:val="28"/>
          <w:szCs w:val="28"/>
          <w:highlight w:val="none"/>
        </w:rPr>
        <w:t>1</w:t>
      </w:r>
      <w:r>
        <w:rPr>
          <w:rFonts w:hint="eastAsia" w:ascii="仿宋" w:hAnsi="仿宋" w:eastAsia="仿宋" w:cs="仿宋"/>
          <w:b w:val="0"/>
          <w:bCs w:val="0"/>
          <w:sz w:val="28"/>
          <w:szCs w:val="28"/>
          <w:highlight w:val="none"/>
        </w:rPr>
        <w:t>、必须是符合国家标准的合格产品。</w:t>
      </w:r>
    </w:p>
    <w:p>
      <w:pPr>
        <w:rPr>
          <w:rFonts w:ascii="仿宋" w:hAnsi="仿宋" w:eastAsia="仿宋" w:cs="仿宋"/>
          <w:sz w:val="28"/>
          <w:szCs w:val="28"/>
          <w:highlight w:val="none"/>
        </w:rPr>
      </w:pPr>
      <w:r>
        <w:rPr>
          <w:rFonts w:ascii="仿宋" w:hAnsi="仿宋" w:eastAsia="仿宋" w:cs="仿宋"/>
          <w:sz w:val="28"/>
          <w:szCs w:val="28"/>
          <w:highlight w:val="none"/>
        </w:rPr>
        <w:t>2</w:t>
      </w:r>
      <w:r>
        <w:rPr>
          <w:rFonts w:hint="eastAsia" w:ascii="仿宋" w:hAnsi="仿宋" w:eastAsia="仿宋" w:cs="仿宋"/>
          <w:sz w:val="28"/>
          <w:szCs w:val="28"/>
          <w:highlight w:val="none"/>
        </w:rPr>
        <w:t>、必须符合品名、</w:t>
      </w:r>
      <w:r>
        <w:rPr>
          <w:rFonts w:hint="eastAsia" w:ascii="仿宋" w:hAnsi="仿宋" w:eastAsia="仿宋" w:cs="仿宋"/>
          <w:sz w:val="28"/>
          <w:szCs w:val="28"/>
          <w:highlight w:val="none"/>
          <w:lang w:eastAsia="zh-CN"/>
        </w:rPr>
        <w:t>技术参数</w:t>
      </w:r>
      <w:r>
        <w:rPr>
          <w:rFonts w:hint="eastAsia" w:ascii="仿宋" w:hAnsi="仿宋" w:eastAsia="仿宋" w:cs="仿宋"/>
          <w:sz w:val="28"/>
          <w:szCs w:val="28"/>
          <w:highlight w:val="none"/>
        </w:rPr>
        <w:t>、规格、数量。</w:t>
      </w:r>
    </w:p>
    <w:p>
      <w:pPr>
        <w:rPr>
          <w:rFonts w:ascii="仿宋" w:hAnsi="仿宋" w:eastAsia="仿宋" w:cs="仿宋"/>
          <w:sz w:val="28"/>
          <w:szCs w:val="28"/>
          <w:highlight w:val="none"/>
        </w:rPr>
      </w:pPr>
      <w:r>
        <w:rPr>
          <w:rFonts w:ascii="仿宋" w:hAnsi="仿宋" w:eastAsia="仿宋" w:cs="仿宋"/>
          <w:sz w:val="28"/>
          <w:szCs w:val="28"/>
          <w:highlight w:val="none"/>
        </w:rPr>
        <w:t>3</w:t>
      </w:r>
      <w:r>
        <w:rPr>
          <w:rFonts w:hint="eastAsia" w:ascii="仿宋" w:hAnsi="仿宋" w:eastAsia="仿宋" w:cs="仿宋"/>
          <w:sz w:val="28"/>
          <w:szCs w:val="28"/>
          <w:highlight w:val="none"/>
        </w:rPr>
        <w:t>、</w:t>
      </w:r>
      <w:r>
        <w:rPr>
          <w:rFonts w:hint="eastAsia" w:ascii="仿宋" w:hAnsi="仿宋" w:eastAsia="仿宋" w:cs="仿宋"/>
          <w:sz w:val="28"/>
          <w:szCs w:val="28"/>
          <w:highlight w:val="none"/>
          <w:lang w:eastAsia="zh-CN"/>
        </w:rPr>
        <w:t>设备</w:t>
      </w:r>
      <w:r>
        <w:rPr>
          <w:rFonts w:hint="eastAsia" w:ascii="仿宋" w:hAnsi="仿宋" w:eastAsia="仿宋" w:cs="仿宋"/>
          <w:sz w:val="28"/>
          <w:szCs w:val="28"/>
          <w:highlight w:val="none"/>
        </w:rPr>
        <w:t>必须是全新的，并完全符合生产厂所规定的质量，性能标准及国家有关标准。</w:t>
      </w:r>
    </w:p>
    <w:p>
      <w:pPr>
        <w:rPr>
          <w:rFonts w:ascii="仿宋" w:hAnsi="仿宋" w:eastAsia="仿宋" w:cs="仿宋"/>
          <w:sz w:val="28"/>
          <w:szCs w:val="28"/>
          <w:highlight w:val="none"/>
        </w:rPr>
      </w:pPr>
      <w:r>
        <w:rPr>
          <w:rFonts w:ascii="仿宋" w:hAnsi="仿宋" w:eastAsia="仿宋" w:cs="仿宋"/>
          <w:sz w:val="28"/>
          <w:szCs w:val="28"/>
          <w:highlight w:val="none"/>
        </w:rPr>
        <w:t>4</w:t>
      </w:r>
      <w:r>
        <w:rPr>
          <w:rFonts w:hint="eastAsia" w:ascii="仿宋" w:hAnsi="仿宋" w:eastAsia="仿宋" w:cs="仿宋"/>
          <w:sz w:val="28"/>
          <w:szCs w:val="28"/>
          <w:highlight w:val="none"/>
        </w:rPr>
        <w:t>、出具符合采购方需要的增值税专用发票（税费由供应商负责）。</w:t>
      </w:r>
    </w:p>
    <w:p>
      <w:pPr>
        <w:rPr>
          <w:rFonts w:ascii="仿宋" w:hAnsi="仿宋" w:eastAsia="仿宋" w:cs="仿宋"/>
          <w:sz w:val="28"/>
          <w:szCs w:val="28"/>
          <w:highlight w:val="none"/>
        </w:rPr>
      </w:pPr>
      <w:r>
        <w:rPr>
          <w:rFonts w:ascii="仿宋" w:hAnsi="仿宋" w:eastAsia="仿宋" w:cs="仿宋"/>
          <w:sz w:val="28"/>
          <w:szCs w:val="28"/>
          <w:highlight w:val="none"/>
        </w:rPr>
        <w:t>5</w:t>
      </w:r>
      <w:r>
        <w:rPr>
          <w:rFonts w:hint="eastAsia" w:ascii="仿宋" w:hAnsi="仿宋" w:eastAsia="仿宋" w:cs="仿宋"/>
          <w:sz w:val="28"/>
          <w:szCs w:val="28"/>
          <w:highlight w:val="none"/>
        </w:rPr>
        <w:t>、协助采购方办理验收相关手续。</w:t>
      </w:r>
    </w:p>
    <w:p>
      <w:pPr>
        <w:rPr>
          <w:rFonts w:hint="eastAsia" w:ascii="仿宋" w:hAnsi="仿宋" w:eastAsia="仿宋" w:cs="仿宋"/>
          <w:sz w:val="28"/>
          <w:szCs w:val="28"/>
          <w:highlight w:val="none"/>
        </w:rPr>
      </w:pPr>
      <w:r>
        <w:rPr>
          <w:rFonts w:ascii="仿宋" w:hAnsi="仿宋" w:eastAsia="仿宋" w:cs="仿宋"/>
          <w:sz w:val="28"/>
          <w:szCs w:val="28"/>
          <w:highlight w:val="none"/>
        </w:rPr>
        <w:t>6</w:t>
      </w:r>
      <w:r>
        <w:rPr>
          <w:rFonts w:hint="eastAsia" w:ascii="仿宋" w:hAnsi="仿宋" w:eastAsia="仿宋" w:cs="仿宋"/>
          <w:sz w:val="28"/>
          <w:szCs w:val="28"/>
          <w:highlight w:val="none"/>
        </w:rPr>
        <w:t>、供应商负责将</w:t>
      </w:r>
      <w:r>
        <w:rPr>
          <w:rFonts w:hint="eastAsia" w:ascii="仿宋" w:hAnsi="仿宋" w:eastAsia="仿宋" w:cs="仿宋"/>
          <w:sz w:val="28"/>
          <w:szCs w:val="28"/>
          <w:highlight w:val="none"/>
          <w:lang w:eastAsia="zh-CN"/>
        </w:rPr>
        <w:t>设备</w:t>
      </w:r>
      <w:r>
        <w:rPr>
          <w:rFonts w:hint="eastAsia" w:ascii="仿宋" w:hAnsi="仿宋" w:eastAsia="仿宋" w:cs="仿宋"/>
          <w:sz w:val="28"/>
          <w:szCs w:val="28"/>
          <w:highlight w:val="none"/>
        </w:rPr>
        <w:t>送达采购方指定的地点、运输过程中出现问题，供应商承担全部责任。</w:t>
      </w:r>
    </w:p>
    <w:p>
      <w:pPr>
        <w:pStyle w:val="2"/>
        <w:rPr>
          <w:rFonts w:hint="eastAsia" w:eastAsia="仿宋"/>
          <w:lang w:val="en-US" w:eastAsia="zh-CN"/>
        </w:rPr>
      </w:pPr>
      <w:r>
        <w:rPr>
          <w:rFonts w:hint="eastAsia" w:ascii="仿宋" w:hAnsi="仿宋" w:eastAsia="仿宋" w:cs="仿宋"/>
          <w:sz w:val="28"/>
          <w:szCs w:val="28"/>
          <w:highlight w:val="none"/>
          <w:lang w:val="en-US" w:eastAsia="zh-CN"/>
        </w:rPr>
        <w:t>7、车牌识别功能识别率高达99%以上，车辆进场自动识别车牌，每辆车进场时间不超过3秒，满足时速30公里正常识别，普通蓝牌、黑牌、黄牌、双层黄牌、警车车牌、新式武警车牌、新式军牌、使馆车牌、港澳进出大陆车牌。</w:t>
      </w:r>
    </w:p>
    <w:p>
      <w:pPr>
        <w:pStyle w:val="2"/>
        <w:rPr>
          <w:rFonts w:hint="eastAsia" w:ascii="仿宋" w:hAnsi="仿宋" w:eastAsia="仿宋" w:cs="仿宋"/>
          <w:sz w:val="28"/>
          <w:szCs w:val="28"/>
          <w:highlight w:val="none"/>
        </w:rPr>
      </w:pPr>
    </w:p>
    <w:p>
      <w:pPr>
        <w:pStyle w:val="2"/>
        <w:rPr>
          <w:rFonts w:hint="eastAsia" w:ascii="仿宋" w:hAnsi="仿宋" w:eastAsia="仿宋" w:cs="仿宋"/>
          <w:sz w:val="28"/>
          <w:szCs w:val="28"/>
          <w:highlight w:val="none"/>
        </w:rPr>
      </w:pPr>
    </w:p>
    <w:p>
      <w:pPr>
        <w:pStyle w:val="2"/>
        <w:rPr>
          <w:rFonts w:hint="eastAsia" w:ascii="仿宋" w:hAnsi="仿宋" w:eastAsia="仿宋" w:cs="仿宋"/>
          <w:sz w:val="28"/>
          <w:szCs w:val="28"/>
          <w:highlight w:val="none"/>
        </w:rPr>
      </w:pPr>
    </w:p>
    <w:bookmarkEnd w:id="12"/>
    <w:p>
      <w:pPr>
        <w:pStyle w:val="3"/>
        <w:jc w:val="both"/>
        <w:rPr>
          <w:rFonts w:hint="eastAsia"/>
          <w:highlight w:val="none"/>
          <w:lang w:eastAsia="zh-CN"/>
        </w:rPr>
      </w:pPr>
    </w:p>
    <w:p>
      <w:pPr>
        <w:pStyle w:val="3"/>
        <w:jc w:val="both"/>
        <w:rPr>
          <w:rFonts w:hint="eastAsia"/>
          <w:highlight w:val="none"/>
          <w:lang w:eastAsia="zh-CN"/>
        </w:rPr>
      </w:pPr>
    </w:p>
    <w:p>
      <w:pPr>
        <w:pStyle w:val="3"/>
        <w:jc w:val="center"/>
        <w:rPr>
          <w:rFonts w:hint="eastAsia"/>
          <w:highlight w:val="none"/>
          <w:lang w:eastAsia="zh-CN"/>
        </w:rPr>
      </w:pPr>
    </w:p>
    <w:p>
      <w:pPr>
        <w:pStyle w:val="3"/>
        <w:jc w:val="center"/>
        <w:rPr>
          <w:rFonts w:hint="eastAsia"/>
          <w:highlight w:val="none"/>
          <w:lang w:eastAsia="zh-CN"/>
        </w:rPr>
      </w:pPr>
    </w:p>
    <w:p>
      <w:pPr>
        <w:pStyle w:val="3"/>
        <w:jc w:val="center"/>
        <w:rPr>
          <w:highlight w:val="none"/>
        </w:rPr>
      </w:pPr>
      <w:r>
        <w:rPr>
          <w:rFonts w:hint="eastAsia"/>
          <w:highlight w:val="none"/>
          <w:lang w:eastAsia="zh-CN"/>
        </w:rPr>
        <w:t>第四章</w:t>
      </w:r>
      <w:r>
        <w:rPr>
          <w:rFonts w:hint="eastAsia"/>
          <w:highlight w:val="none"/>
        </w:rPr>
        <w:t>响应文件格式与要求</w:t>
      </w:r>
    </w:p>
    <w:p>
      <w:pPr>
        <w:rPr>
          <w:highlight w:val="none"/>
        </w:rPr>
      </w:pPr>
    </w:p>
    <w:p>
      <w:pPr>
        <w:rPr>
          <w:highlight w:val="none"/>
        </w:rPr>
      </w:pPr>
    </w:p>
    <w:p>
      <w:pPr>
        <w:rPr>
          <w:highlight w:val="none"/>
        </w:rPr>
      </w:pPr>
    </w:p>
    <w:p>
      <w:pPr>
        <w:jc w:val="center"/>
        <w:rPr>
          <w:sz w:val="52"/>
          <w:szCs w:val="52"/>
          <w:highlight w:val="none"/>
        </w:rPr>
      </w:pPr>
      <w:r>
        <w:rPr>
          <w:rFonts w:hint="eastAsia"/>
          <w:sz w:val="52"/>
          <w:szCs w:val="52"/>
          <w:highlight w:val="none"/>
          <w:lang w:eastAsia="zh-CN"/>
        </w:rPr>
        <w:t>竞争性磋商</w:t>
      </w:r>
      <w:r>
        <w:rPr>
          <w:rFonts w:hint="eastAsia"/>
          <w:sz w:val="52"/>
          <w:szCs w:val="52"/>
          <w:highlight w:val="none"/>
        </w:rPr>
        <w:t>响应文件</w:t>
      </w:r>
    </w:p>
    <w:p>
      <w:pPr>
        <w:jc w:val="center"/>
        <w:rPr>
          <w:sz w:val="52"/>
          <w:szCs w:val="52"/>
          <w:highlight w:val="none"/>
        </w:rPr>
      </w:pPr>
      <w:r>
        <w:rPr>
          <w:rFonts w:hint="eastAsia"/>
          <w:sz w:val="52"/>
          <w:szCs w:val="52"/>
          <w:highlight w:val="none"/>
        </w:rPr>
        <w:t>（正本</w:t>
      </w:r>
      <w:r>
        <w:rPr>
          <w:sz w:val="52"/>
          <w:szCs w:val="52"/>
          <w:highlight w:val="none"/>
        </w:rPr>
        <w:t>/</w:t>
      </w:r>
      <w:r>
        <w:rPr>
          <w:rFonts w:hint="eastAsia"/>
          <w:sz w:val="52"/>
          <w:szCs w:val="52"/>
          <w:highlight w:val="none"/>
        </w:rPr>
        <w:t>副本）</w:t>
      </w:r>
    </w:p>
    <w:p>
      <w:pPr>
        <w:jc w:val="center"/>
        <w:rPr>
          <w:sz w:val="44"/>
          <w:szCs w:val="44"/>
          <w:highlight w:val="none"/>
        </w:rPr>
      </w:pPr>
      <w:r>
        <w:rPr>
          <w:rFonts w:hint="eastAsia"/>
          <w:sz w:val="44"/>
          <w:szCs w:val="44"/>
          <w:highlight w:val="none"/>
        </w:rPr>
        <w:t>项目名称：</w:t>
      </w:r>
    </w:p>
    <w:p>
      <w:pPr>
        <w:jc w:val="center"/>
        <w:rPr>
          <w:sz w:val="52"/>
          <w:szCs w:val="52"/>
          <w:highlight w:val="none"/>
        </w:rPr>
      </w:pPr>
      <w:r>
        <w:rPr>
          <w:rFonts w:hint="eastAsia"/>
          <w:sz w:val="44"/>
          <w:szCs w:val="44"/>
          <w:highlight w:val="none"/>
        </w:rPr>
        <w:t>项目编号：</w:t>
      </w:r>
    </w:p>
    <w:p>
      <w:pPr>
        <w:jc w:val="center"/>
        <w:rPr>
          <w:sz w:val="44"/>
          <w:szCs w:val="44"/>
          <w:highlight w:val="none"/>
        </w:rPr>
      </w:pPr>
      <w:r>
        <w:rPr>
          <w:rFonts w:hint="eastAsia"/>
          <w:sz w:val="44"/>
          <w:szCs w:val="44"/>
          <w:highlight w:val="none"/>
        </w:rPr>
        <w:t>竞标人名称</w:t>
      </w:r>
    </w:p>
    <w:p>
      <w:pPr>
        <w:jc w:val="center"/>
        <w:rPr>
          <w:sz w:val="44"/>
          <w:szCs w:val="44"/>
          <w:highlight w:val="none"/>
        </w:rPr>
      </w:pPr>
    </w:p>
    <w:p>
      <w:pPr>
        <w:jc w:val="center"/>
        <w:rPr>
          <w:sz w:val="44"/>
          <w:szCs w:val="44"/>
          <w:highlight w:val="none"/>
        </w:rPr>
      </w:pPr>
      <w:r>
        <w:rPr>
          <w:rFonts w:hint="eastAsia"/>
          <w:sz w:val="44"/>
          <w:szCs w:val="44"/>
          <w:highlight w:val="none"/>
        </w:rPr>
        <w:t>年</w:t>
      </w:r>
      <w:r>
        <w:rPr>
          <w:sz w:val="44"/>
          <w:szCs w:val="44"/>
          <w:highlight w:val="none"/>
        </w:rPr>
        <w:t xml:space="preserve">    </w:t>
      </w:r>
      <w:r>
        <w:rPr>
          <w:rFonts w:hint="eastAsia"/>
          <w:sz w:val="44"/>
          <w:szCs w:val="44"/>
          <w:highlight w:val="none"/>
        </w:rPr>
        <w:t>月</w:t>
      </w:r>
      <w:r>
        <w:rPr>
          <w:sz w:val="44"/>
          <w:szCs w:val="44"/>
          <w:highlight w:val="none"/>
        </w:rPr>
        <w:t xml:space="preserve">    </w:t>
      </w:r>
      <w:r>
        <w:rPr>
          <w:rFonts w:hint="eastAsia"/>
          <w:sz w:val="44"/>
          <w:szCs w:val="44"/>
          <w:highlight w:val="none"/>
        </w:rPr>
        <w:t>日</w:t>
      </w:r>
    </w:p>
    <w:p>
      <w:pPr>
        <w:pStyle w:val="4"/>
        <w:rPr>
          <w:rFonts w:ascii="仿宋" w:hAnsi="仿宋" w:eastAsia="仿宋"/>
          <w:highlight w:val="none"/>
        </w:rPr>
      </w:pPr>
      <w:r>
        <w:rPr>
          <w:sz w:val="44"/>
          <w:szCs w:val="44"/>
          <w:highlight w:val="none"/>
        </w:rPr>
        <w:br w:type="page"/>
      </w:r>
      <w:bookmarkStart w:id="13" w:name="_Toc425349059"/>
      <w:r>
        <w:rPr>
          <w:rFonts w:hint="eastAsia" w:ascii="仿宋" w:hAnsi="仿宋" w:eastAsia="仿宋"/>
          <w:highlight w:val="none"/>
        </w:rPr>
        <w:t>格式二：</w:t>
      </w:r>
      <w:bookmarkEnd w:id="13"/>
    </w:p>
    <w:p>
      <w:pPr>
        <w:jc w:val="center"/>
        <w:rPr>
          <w:b w:val="0"/>
          <w:bCs w:val="0"/>
          <w:sz w:val="44"/>
          <w:szCs w:val="44"/>
          <w:highlight w:val="none"/>
        </w:rPr>
      </w:pPr>
      <w:r>
        <w:rPr>
          <w:rFonts w:hint="eastAsia"/>
          <w:b w:val="0"/>
          <w:bCs w:val="0"/>
          <w:sz w:val="44"/>
          <w:szCs w:val="44"/>
          <w:highlight w:val="none"/>
        </w:rPr>
        <w:t>目录</w:t>
      </w:r>
    </w:p>
    <w:p>
      <w:pPr>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1、</w:t>
      </w:r>
      <w:r>
        <w:rPr>
          <w:rFonts w:hint="eastAsia" w:ascii="仿宋_GB2312" w:eastAsia="仿宋_GB2312"/>
          <w:sz w:val="28"/>
          <w:szCs w:val="28"/>
          <w:highlight w:val="none"/>
          <w:lang w:eastAsia="zh-CN"/>
        </w:rPr>
        <w:t>中标人资格证书</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rPr>
        <w:t>2、竞标承诺书</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rPr>
        <w:t>3、法定代表人授权委托书</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rPr>
        <w:t>4、分项报价明细表（</w:t>
      </w:r>
      <w:r>
        <w:rPr>
          <w:rFonts w:hint="eastAsia" w:ascii="仿宋_GB2312" w:hAnsi="宋体" w:eastAsia="仿宋_GB2312"/>
          <w:sz w:val="28"/>
          <w:szCs w:val="28"/>
          <w:highlight w:val="none"/>
        </w:rPr>
        <w:t>包括税费等）</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、理赔服务承诺</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、投标人认为适宜的与本项目相关的其他资格证明材料。</w:t>
      </w:r>
    </w:p>
    <w:p>
      <w:pPr>
        <w:widowControl/>
        <w:jc w:val="left"/>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jc w:val="center"/>
        <w:rPr>
          <w:rFonts w:hint="eastAsia"/>
          <w:sz w:val="44"/>
          <w:szCs w:val="44"/>
          <w:highlight w:val="none"/>
        </w:rPr>
      </w:pPr>
    </w:p>
    <w:p>
      <w:pPr>
        <w:jc w:val="center"/>
        <w:rPr>
          <w:sz w:val="44"/>
          <w:szCs w:val="44"/>
          <w:highlight w:val="none"/>
        </w:rPr>
      </w:pPr>
      <w:r>
        <w:rPr>
          <w:rFonts w:hint="eastAsia"/>
          <w:sz w:val="44"/>
          <w:szCs w:val="44"/>
          <w:highlight w:val="none"/>
        </w:rPr>
        <w:t>（二）竞标承诺书</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鄂尔多斯空港运输有限公司：</w:t>
      </w:r>
      <w:r>
        <w:rPr>
          <w:rFonts w:ascii="仿宋_GB2312" w:hAnsi="宋体" w:eastAsia="仿宋_GB2312"/>
          <w:sz w:val="28"/>
          <w:szCs w:val="28"/>
          <w:highlight w:val="none"/>
        </w:rPr>
        <w:t xml:space="preserve"> </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1.</w:t>
      </w:r>
      <w:r>
        <w:rPr>
          <w:rFonts w:hint="eastAsia" w:ascii="仿宋_GB2312" w:hAnsi="宋体" w:eastAsia="仿宋_GB2312"/>
          <w:sz w:val="28"/>
          <w:szCs w:val="28"/>
          <w:highlight w:val="none"/>
        </w:rPr>
        <w:t>按照已收到的项目编号为</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u w:val="single"/>
          <w:lang w:val="en-US" w:eastAsia="zh-CN"/>
        </w:rPr>
        <w:t xml:space="preserve">      </w:t>
      </w:r>
      <w:r>
        <w:rPr>
          <w:rFonts w:hint="eastAsia" w:ascii="仿宋_GB2312" w:hAnsi="宋体" w:eastAsia="仿宋_GB2312"/>
          <w:sz w:val="28"/>
          <w:szCs w:val="28"/>
          <w:highlight w:val="none"/>
        </w:rPr>
        <w:t>的</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u w:val="single"/>
          <w:lang w:val="en-US" w:eastAsia="zh-CN"/>
        </w:rPr>
        <w:t xml:space="preserve">      </w:t>
      </w:r>
      <w:r>
        <w:rPr>
          <w:rFonts w:hint="eastAsia" w:ascii="仿宋_GB2312" w:hAnsi="宋体" w:eastAsia="仿宋_GB2312"/>
          <w:sz w:val="28"/>
          <w:szCs w:val="28"/>
          <w:highlight w:val="none"/>
        </w:rPr>
        <w:t>采购项目</w:t>
      </w:r>
      <w:r>
        <w:rPr>
          <w:rFonts w:hint="eastAsia" w:ascii="仿宋_GB2312" w:hAnsi="宋体" w:eastAsia="仿宋_GB2312"/>
          <w:sz w:val="28"/>
          <w:szCs w:val="28"/>
          <w:highlight w:val="none"/>
          <w:lang w:eastAsia="zh-CN"/>
        </w:rPr>
        <w:t>竞争性磋商</w:t>
      </w:r>
      <w:r>
        <w:rPr>
          <w:rFonts w:hint="eastAsia" w:ascii="仿宋_GB2312" w:hAnsi="宋体" w:eastAsia="仿宋_GB2312"/>
          <w:sz w:val="28"/>
          <w:szCs w:val="28"/>
          <w:highlight w:val="none"/>
        </w:rPr>
        <w:t>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元（￥</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）投标总报价进行竞标。我方完全接受本次</w:t>
      </w:r>
      <w:r>
        <w:rPr>
          <w:rFonts w:hint="eastAsia" w:ascii="仿宋_GB2312" w:hAnsi="宋体" w:eastAsia="仿宋_GB2312"/>
          <w:sz w:val="28"/>
          <w:szCs w:val="28"/>
          <w:highlight w:val="none"/>
          <w:lang w:eastAsia="zh-CN"/>
        </w:rPr>
        <w:t>竞争性磋商</w:t>
      </w:r>
      <w:r>
        <w:rPr>
          <w:rFonts w:hint="eastAsia" w:ascii="仿宋_GB2312" w:hAnsi="宋体" w:eastAsia="仿宋_GB2312"/>
          <w:sz w:val="28"/>
          <w:szCs w:val="28"/>
          <w:highlight w:val="none"/>
        </w:rPr>
        <w:t>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2. </w:t>
      </w:r>
      <w:r>
        <w:rPr>
          <w:rFonts w:hint="eastAsia" w:ascii="仿宋_GB2312" w:hAnsi="宋体" w:eastAsia="仿宋_GB2312"/>
          <w:sz w:val="28"/>
          <w:szCs w:val="28"/>
          <w:highlight w:val="none"/>
        </w:rPr>
        <w:t>一旦我方成交，我方保证在合同签订后提供高质量的服务。</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3. </w:t>
      </w:r>
      <w:r>
        <w:rPr>
          <w:rFonts w:hint="eastAsia" w:ascii="仿宋_GB2312" w:hAnsi="宋体" w:eastAsia="仿宋_GB2312"/>
          <w:sz w:val="28"/>
          <w:szCs w:val="28"/>
          <w:highlight w:val="none"/>
        </w:rPr>
        <w:t>我方郑重声明：所提供的响应文件内容全部真实有效。</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4. </w:t>
      </w:r>
      <w:r>
        <w:rPr>
          <w:rFonts w:hint="eastAsia" w:ascii="仿宋_GB2312" w:hAnsi="宋体" w:eastAsia="仿宋_GB2312"/>
          <w:sz w:val="28"/>
          <w:szCs w:val="28"/>
          <w:highlight w:val="none"/>
        </w:rPr>
        <w:t>我方接受采购文件所列须知中关于没收谈判保证金的约定。</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5. </w:t>
      </w:r>
      <w:r>
        <w:rPr>
          <w:rFonts w:hint="eastAsia" w:ascii="仿宋_GB2312" w:hAnsi="宋体" w:eastAsia="仿宋_GB2312"/>
          <w:sz w:val="28"/>
          <w:szCs w:val="28"/>
          <w:highlight w:val="none"/>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highlight w:val="none"/>
        </w:rPr>
      </w:pPr>
    </w:p>
    <w:p>
      <w:pPr>
        <w:spacing w:line="450" w:lineRule="exact"/>
        <w:ind w:firstLine="570"/>
        <w:rPr>
          <w:rFonts w:ascii="仿宋_GB2312" w:hAnsi="宋体" w:eastAsia="仿宋_GB2312"/>
          <w:sz w:val="28"/>
          <w:szCs w:val="28"/>
          <w:highlight w:val="none"/>
        </w:rPr>
      </w:pPr>
      <w:r>
        <w:rPr>
          <w:rFonts w:hint="eastAsia" w:ascii="仿宋_GB2312" w:hAnsi="宋体" w:eastAsia="仿宋_GB2312"/>
          <w:sz w:val="28"/>
          <w:szCs w:val="28"/>
          <w:highlight w:val="none"/>
        </w:rPr>
        <w:t>竞标人名称：</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详细地址：</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邮政编码：</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电</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话：</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传</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真：</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电子函件：</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账号</w:t>
      </w:r>
      <w:r>
        <w:rPr>
          <w:rFonts w:ascii="仿宋_GB2312" w:hAnsi="宋体" w:eastAsia="仿宋_GB2312"/>
          <w:sz w:val="28"/>
          <w:szCs w:val="28"/>
          <w:highlight w:val="none"/>
        </w:rPr>
        <w:t>/</w:t>
      </w:r>
      <w:r>
        <w:rPr>
          <w:rFonts w:hint="eastAsia" w:ascii="仿宋_GB2312" w:hAnsi="宋体" w:eastAsia="仿宋_GB2312"/>
          <w:sz w:val="28"/>
          <w:szCs w:val="28"/>
          <w:highlight w:val="none"/>
        </w:rPr>
        <w:t>行号：</w:t>
      </w:r>
    </w:p>
    <w:p>
      <w:pPr>
        <w:adjustRightInd w:val="0"/>
        <w:snapToGrid w:val="0"/>
        <w:spacing w:line="450" w:lineRule="exact"/>
        <w:ind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竞标人法人签字：</w:t>
      </w:r>
    </w:p>
    <w:p>
      <w:pPr>
        <w:adjustRightInd w:val="0"/>
        <w:snapToGrid w:val="0"/>
        <w:spacing w:line="450" w:lineRule="exact"/>
        <w:ind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竞标人法人授权代表签字：</w:t>
      </w:r>
    </w:p>
    <w:p>
      <w:pPr>
        <w:autoSpaceDE w:val="0"/>
        <w:autoSpaceDN w:val="0"/>
        <w:spacing w:line="450" w:lineRule="exact"/>
        <w:ind w:firstLine="5460" w:firstLineChars="1950"/>
        <w:rPr>
          <w:rFonts w:ascii="仿宋_GB2312" w:hAnsi="宋体" w:eastAsia="仿宋_GB2312"/>
          <w:sz w:val="28"/>
          <w:szCs w:val="28"/>
          <w:highlight w:val="none"/>
        </w:rPr>
      </w:pPr>
    </w:p>
    <w:p>
      <w:pPr>
        <w:autoSpaceDE w:val="0"/>
        <w:autoSpaceDN w:val="0"/>
        <w:spacing w:line="450" w:lineRule="exact"/>
        <w:ind w:firstLine="5460" w:firstLineChars="1950"/>
        <w:rPr>
          <w:rFonts w:ascii="仿宋_GB2312" w:hAnsi="宋体" w:eastAsia="仿宋_GB2312"/>
          <w:sz w:val="28"/>
          <w:szCs w:val="28"/>
          <w:highlight w:val="none"/>
        </w:rPr>
      </w:pPr>
    </w:p>
    <w:p>
      <w:pPr>
        <w:autoSpaceDE w:val="0"/>
        <w:autoSpaceDN w:val="0"/>
        <w:spacing w:line="450" w:lineRule="exact"/>
        <w:ind w:firstLine="5460" w:firstLineChars="1950"/>
        <w:rPr>
          <w:rFonts w:ascii="仿宋_GB2312" w:hAnsi="宋体" w:eastAsia="仿宋_GB2312"/>
          <w:sz w:val="28"/>
          <w:szCs w:val="28"/>
          <w:highlight w:val="none"/>
        </w:rPr>
      </w:pPr>
      <w:r>
        <w:rPr>
          <w:rFonts w:hint="eastAsia" w:ascii="仿宋_GB2312" w:hAnsi="宋体" w:eastAsia="仿宋_GB2312"/>
          <w:sz w:val="28"/>
          <w:szCs w:val="28"/>
          <w:highlight w:val="none"/>
        </w:rPr>
        <w:t>竞标人名称</w:t>
      </w:r>
      <w:r>
        <w:rPr>
          <w:rFonts w:ascii="仿宋_GB2312" w:hAnsi="宋体" w:eastAsia="仿宋_GB2312"/>
          <w:sz w:val="28"/>
          <w:szCs w:val="28"/>
          <w:highlight w:val="none"/>
        </w:rPr>
        <w:t>(</w:t>
      </w:r>
      <w:r>
        <w:rPr>
          <w:rFonts w:hint="eastAsia" w:ascii="仿宋_GB2312" w:hAnsi="宋体" w:eastAsia="仿宋_GB2312"/>
          <w:sz w:val="28"/>
          <w:szCs w:val="28"/>
          <w:highlight w:val="none"/>
        </w:rPr>
        <w:t>公章</w:t>
      </w:r>
      <w:r>
        <w:rPr>
          <w:rFonts w:ascii="仿宋_GB2312" w:hAnsi="宋体" w:eastAsia="仿宋_GB2312"/>
          <w:sz w:val="28"/>
          <w:szCs w:val="28"/>
          <w:highlight w:val="none"/>
        </w:rPr>
        <w:t>)</w:t>
      </w:r>
      <w:r>
        <w:rPr>
          <w:rFonts w:hint="eastAsia" w:ascii="仿宋_GB2312" w:hAnsi="宋体" w:eastAsia="仿宋_GB2312"/>
          <w:sz w:val="28"/>
          <w:szCs w:val="28"/>
          <w:highlight w:val="none"/>
        </w:rPr>
        <w:t>：</w:t>
      </w:r>
    </w:p>
    <w:p>
      <w:pPr>
        <w:autoSpaceDE w:val="0"/>
        <w:autoSpaceDN w:val="0"/>
        <w:spacing w:line="450" w:lineRule="exact"/>
        <w:ind w:firstLine="6020" w:firstLineChars="2150"/>
        <w:rPr>
          <w:rFonts w:ascii="仿宋_GB2312" w:hAnsi="宋体" w:eastAsia="仿宋_GB2312"/>
          <w:sz w:val="28"/>
          <w:szCs w:val="28"/>
          <w:highlight w:val="none"/>
        </w:rPr>
      </w:pP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widowControl/>
        <w:jc w:val="left"/>
        <w:rPr>
          <w:sz w:val="44"/>
          <w:szCs w:val="44"/>
          <w:highlight w:val="none"/>
        </w:rPr>
      </w:pPr>
      <w:r>
        <w:rPr>
          <w:sz w:val="44"/>
          <w:szCs w:val="44"/>
          <w:highlight w:val="none"/>
        </w:rPr>
        <w:br w:type="page"/>
      </w:r>
    </w:p>
    <w:p>
      <w:pPr>
        <w:jc w:val="center"/>
        <w:rPr>
          <w:rFonts w:hAnsi="宋体"/>
          <w:b/>
          <w:sz w:val="36"/>
          <w:szCs w:val="36"/>
          <w:highlight w:val="none"/>
        </w:rPr>
      </w:pPr>
      <w:r>
        <w:rPr>
          <w:rFonts w:hint="eastAsia" w:ascii="宋体" w:hAnsi="宋体"/>
          <w:b/>
          <w:bCs/>
          <w:sz w:val="32"/>
          <w:szCs w:val="36"/>
          <w:highlight w:val="none"/>
        </w:rPr>
        <w:t>（三）法定代表人授权委托书</w:t>
      </w:r>
    </w:p>
    <w:p>
      <w:pPr>
        <w:spacing w:line="480" w:lineRule="exact"/>
        <w:ind w:firstLine="840" w:firstLineChars="300"/>
        <w:rPr>
          <w:sz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兹委派我单位</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（姓名）参加贵单位组织的</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采购活动（项目编号：</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委托代理人无转委权。</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特此委托。</w:t>
      </w:r>
    </w:p>
    <w:p>
      <w:pPr>
        <w:spacing w:line="450" w:lineRule="exact"/>
        <w:ind w:firstLine="56" w:firstLineChars="20"/>
        <w:rPr>
          <w:rFonts w:ascii="仿宋_GB2312" w:hAnsi="宋体" w:eastAsia="仿宋_GB2312"/>
          <w:sz w:val="28"/>
          <w:szCs w:val="28"/>
          <w:highlight w:val="none"/>
        </w:rPr>
      </w:pPr>
    </w:p>
    <w:p>
      <w:pPr>
        <w:spacing w:line="450" w:lineRule="exact"/>
        <w:ind w:firstLine="42" w:firstLineChars="20"/>
        <w:rPr>
          <w:rFonts w:ascii="仿宋_GB2312" w:hAnsi="宋体" w:eastAsia="仿宋_GB2312"/>
          <w:sz w:val="28"/>
          <w:szCs w:val="28"/>
          <w:highlight w:val="none"/>
        </w:rPr>
      </w:pPr>
      <w:r>
        <w:rPr>
          <w:highlight w:val="none"/>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w:rPr>
          <w:highlight w:val="none"/>
        </w:rP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x50T2QAAAAoB&#10;AAAPAAAAAAAAAAEAIAAAACIAAABkcnMvZG93bnJldi54bWxQSwECFAAUAAAACACHTuJAn82cFuEB&#10;AADoAwAADgAAAAAAAAABACAAAAAoAQAAZHJzL2Uyb0RvYy54bWxQSwUGAAAAAAYABgBZAQAAewUA&#10;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竞标人：（公章）</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法定代表人：（签字）</w:t>
      </w:r>
    </w:p>
    <w:p>
      <w:pPr>
        <w:spacing w:line="450" w:lineRule="exact"/>
        <w:ind w:firstLine="56" w:firstLineChars="20"/>
        <w:rPr>
          <w:rFonts w:ascii="仿宋_GB2312" w:hAnsi="宋体" w:eastAsia="仿宋_GB2312"/>
          <w:sz w:val="28"/>
          <w:szCs w:val="28"/>
          <w:highlight w:val="none"/>
        </w:rPr>
      </w:pP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pStyle w:val="4"/>
        <w:rPr>
          <w:rFonts w:hint="eastAsia" w:ascii="仿宋" w:hAnsi="仿宋" w:eastAsia="仿宋"/>
          <w:sz w:val="32"/>
          <w:szCs w:val="32"/>
          <w:highlight w:val="none"/>
        </w:rPr>
      </w:pPr>
      <w:bookmarkStart w:id="14" w:name="_Toc425349062"/>
      <w:r>
        <w:rPr>
          <w:rFonts w:hint="eastAsia" w:ascii="仿宋" w:hAnsi="仿宋" w:eastAsia="仿宋"/>
          <w:highlight w:val="none"/>
        </w:rPr>
        <w:t>格式五</w:t>
      </w:r>
      <w:bookmarkEnd w:id="14"/>
    </w:p>
    <w:p>
      <w:pPr>
        <w:jc w:val="center"/>
        <w:rPr>
          <w:rFonts w:hint="eastAsia" w:ascii="仿宋" w:hAnsi="仿宋" w:eastAsia="仿宋"/>
          <w:b/>
          <w:bCs/>
          <w:sz w:val="32"/>
          <w:szCs w:val="32"/>
          <w:highlight w:val="none"/>
        </w:rPr>
      </w:pPr>
      <w:r>
        <w:rPr>
          <w:rFonts w:hint="eastAsia" w:ascii="仿宋" w:hAnsi="仿宋" w:eastAsia="仿宋"/>
          <w:b/>
          <w:bCs/>
          <w:sz w:val="32"/>
          <w:szCs w:val="32"/>
          <w:highlight w:val="none"/>
        </w:rPr>
        <w:t>投标报价表</w:t>
      </w:r>
    </w:p>
    <w:p>
      <w:pPr>
        <w:jc w:val="center"/>
        <w:rPr>
          <w:rFonts w:hint="eastAsia" w:ascii="仿宋" w:hAnsi="仿宋" w:eastAsia="仿宋"/>
          <w:sz w:val="32"/>
          <w:szCs w:val="32"/>
          <w:highlight w:val="none"/>
        </w:rPr>
      </w:pPr>
    </w:p>
    <w:p>
      <w:pPr>
        <w:rPr>
          <w:rFonts w:hint="eastAsia" w:ascii="仿宋" w:hAnsi="仿宋" w:eastAsia="仿宋"/>
          <w:sz w:val="32"/>
          <w:szCs w:val="32"/>
          <w:highlight w:val="none"/>
        </w:rPr>
      </w:pPr>
      <w:r>
        <w:rPr>
          <w:rFonts w:hint="eastAsia" w:ascii="仿宋" w:hAnsi="仿宋" w:eastAsia="仿宋"/>
          <w:sz w:val="32"/>
          <w:szCs w:val="32"/>
          <w:highlight w:val="none"/>
        </w:rPr>
        <w:t>项目名称：</w:t>
      </w:r>
    </w:p>
    <w:p>
      <w:pPr>
        <w:rPr>
          <w:rFonts w:hint="eastAsia" w:ascii="仿宋" w:hAnsi="仿宋" w:eastAsia="仿宋"/>
          <w:sz w:val="32"/>
          <w:szCs w:val="32"/>
          <w:highlight w:val="none"/>
        </w:rPr>
      </w:pPr>
      <w:r>
        <w:rPr>
          <w:rFonts w:hint="eastAsia" w:ascii="仿宋" w:hAnsi="仿宋" w:eastAsia="仿宋"/>
          <w:sz w:val="32"/>
          <w:szCs w:val="32"/>
          <w:highlight w:val="none"/>
        </w:rPr>
        <w:t>项目编号：</w:t>
      </w:r>
    </w:p>
    <w:p>
      <w:pPr>
        <w:rPr>
          <w:rFonts w:hint="eastAsia" w:ascii="仿宋" w:hAnsi="仿宋" w:eastAsia="仿宋"/>
          <w:sz w:val="32"/>
          <w:szCs w:val="32"/>
          <w:highlight w:val="none"/>
        </w:rPr>
      </w:pPr>
      <w:r>
        <w:rPr>
          <w:rFonts w:hint="eastAsia" w:ascii="仿宋" w:hAnsi="仿宋" w:eastAsia="仿宋"/>
          <w:sz w:val="32"/>
          <w:szCs w:val="32"/>
          <w:highlight w:val="none"/>
        </w:rPr>
        <w:t>联系人：</w:t>
      </w:r>
    </w:p>
    <w:p>
      <w:pPr>
        <w:rPr>
          <w:rFonts w:hint="eastAsia" w:ascii="仿宋" w:hAnsi="仿宋" w:eastAsia="仿宋"/>
          <w:sz w:val="32"/>
          <w:szCs w:val="32"/>
          <w:highlight w:val="none"/>
        </w:rPr>
      </w:pPr>
      <w:r>
        <w:rPr>
          <w:rFonts w:hint="eastAsia" w:ascii="仿宋" w:hAnsi="仿宋" w:eastAsia="仿宋"/>
          <w:sz w:val="32"/>
          <w:szCs w:val="32"/>
          <w:highlight w:val="none"/>
        </w:rPr>
        <w:t>联系电话：</w:t>
      </w:r>
    </w:p>
    <w:p>
      <w:pPr>
        <w:pStyle w:val="2"/>
        <w:numPr>
          <w:ilvl w:val="0"/>
          <w:numId w:val="3"/>
        </w:numPr>
        <w:rPr>
          <w:rFonts w:hint="eastAsia" w:ascii="仿宋" w:hAnsi="仿宋" w:eastAsia="仿宋"/>
          <w:sz w:val="32"/>
          <w:szCs w:val="32"/>
          <w:highlight w:val="none"/>
          <w:lang w:eastAsia="zh-CN"/>
        </w:rPr>
      </w:pPr>
      <w:r>
        <w:rPr>
          <w:rFonts w:hint="eastAsia" w:ascii="仿宋" w:hAnsi="仿宋" w:eastAsia="仿宋"/>
          <w:b/>
          <w:bCs/>
          <w:sz w:val="28"/>
          <w:szCs w:val="28"/>
          <w:highlight w:val="none"/>
          <w:lang w:val="en-US" w:eastAsia="zh-CN"/>
        </w:rPr>
        <w:t>道闸</w:t>
      </w:r>
      <w:r>
        <w:rPr>
          <w:rFonts w:hint="eastAsia" w:ascii="仿宋" w:hAnsi="仿宋" w:eastAsia="仿宋"/>
          <w:b/>
          <w:bCs/>
          <w:sz w:val="28"/>
          <w:szCs w:val="28"/>
          <w:highlight w:val="none"/>
          <w:lang w:eastAsia="zh-CN"/>
        </w:rPr>
        <w:t>报价</w:t>
      </w:r>
    </w:p>
    <w:tbl>
      <w:tblPr>
        <w:tblStyle w:val="13"/>
        <w:tblpPr w:leftFromText="180" w:rightFromText="180" w:vertAnchor="text" w:horzAnchor="page" w:tblpX="945" w:tblpY="502"/>
        <w:tblOverlap w:val="never"/>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179"/>
        <w:gridCol w:w="1680"/>
        <w:gridCol w:w="1789"/>
        <w:gridCol w:w="1745"/>
        <w:gridCol w:w="1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trPr>
        <w:tc>
          <w:tcPr>
            <w:tcW w:w="704"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序号</w:t>
            </w:r>
          </w:p>
        </w:tc>
        <w:tc>
          <w:tcPr>
            <w:tcW w:w="2179"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品名</w:t>
            </w:r>
          </w:p>
        </w:tc>
        <w:tc>
          <w:tcPr>
            <w:tcW w:w="1680"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数量</w:t>
            </w:r>
          </w:p>
        </w:tc>
        <w:tc>
          <w:tcPr>
            <w:tcW w:w="1789"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单价（元）</w:t>
            </w:r>
          </w:p>
        </w:tc>
        <w:tc>
          <w:tcPr>
            <w:tcW w:w="1745"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总价（元）</w:t>
            </w:r>
          </w:p>
        </w:tc>
        <w:tc>
          <w:tcPr>
            <w:tcW w:w="1743"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704" w:type="dxa"/>
            <w:vAlign w:val="center"/>
          </w:tcPr>
          <w:p>
            <w:pPr>
              <w:spacing w:line="360" w:lineRule="auto"/>
              <w:jc w:val="center"/>
              <w:rPr>
                <w:rFonts w:hint="eastAsia" w:ascii="仿宋" w:hAnsi="仿宋" w:eastAsia="仿宋" w:cs="仿宋"/>
                <w:kern w:val="2"/>
                <w:sz w:val="24"/>
                <w:szCs w:val="24"/>
                <w:highlight w:val="none"/>
                <w:lang w:val="en-US" w:eastAsia="zh-CN"/>
              </w:rPr>
            </w:pPr>
          </w:p>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1</w:t>
            </w:r>
          </w:p>
          <w:p>
            <w:pPr>
              <w:spacing w:line="360" w:lineRule="auto"/>
              <w:jc w:val="both"/>
              <w:rPr>
                <w:rFonts w:hint="eastAsia" w:ascii="仿宋" w:hAnsi="仿宋" w:eastAsia="仿宋" w:cs="仿宋"/>
                <w:kern w:val="2"/>
                <w:sz w:val="24"/>
                <w:szCs w:val="24"/>
                <w:highlight w:val="none"/>
                <w:lang w:val="en-US" w:eastAsia="zh-CN"/>
              </w:rPr>
            </w:pPr>
          </w:p>
        </w:tc>
        <w:tc>
          <w:tcPr>
            <w:tcW w:w="2179"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道闸</w:t>
            </w:r>
          </w:p>
        </w:tc>
        <w:tc>
          <w:tcPr>
            <w:tcW w:w="1680"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3套</w:t>
            </w:r>
          </w:p>
        </w:tc>
        <w:tc>
          <w:tcPr>
            <w:tcW w:w="1789" w:type="dxa"/>
            <w:vAlign w:val="center"/>
          </w:tcPr>
          <w:p>
            <w:pPr>
              <w:spacing w:line="360" w:lineRule="auto"/>
              <w:jc w:val="center"/>
              <w:rPr>
                <w:rFonts w:hint="eastAsia" w:ascii="仿宋" w:hAnsi="仿宋" w:eastAsia="仿宋" w:cs="仿宋"/>
                <w:kern w:val="2"/>
                <w:sz w:val="24"/>
                <w:szCs w:val="24"/>
                <w:highlight w:val="none"/>
                <w:lang w:val="en-US" w:eastAsia="zh-CN"/>
              </w:rPr>
            </w:pPr>
          </w:p>
        </w:tc>
        <w:tc>
          <w:tcPr>
            <w:tcW w:w="1745" w:type="dxa"/>
            <w:vAlign w:val="center"/>
          </w:tcPr>
          <w:p>
            <w:pPr>
              <w:spacing w:line="360" w:lineRule="auto"/>
              <w:jc w:val="center"/>
              <w:rPr>
                <w:rFonts w:hint="eastAsia" w:ascii="仿宋" w:hAnsi="仿宋" w:eastAsia="仿宋" w:cs="仿宋"/>
                <w:kern w:val="2"/>
                <w:sz w:val="24"/>
                <w:szCs w:val="24"/>
                <w:highlight w:val="none"/>
                <w:lang w:val="en-US" w:eastAsia="zh-CN"/>
              </w:rPr>
            </w:pPr>
          </w:p>
        </w:tc>
        <w:tc>
          <w:tcPr>
            <w:tcW w:w="1743" w:type="dxa"/>
            <w:vAlign w:val="center"/>
          </w:tcPr>
          <w:p>
            <w:pPr>
              <w:spacing w:line="360" w:lineRule="auto"/>
              <w:jc w:val="center"/>
              <w:rPr>
                <w:rFonts w:hint="eastAsia" w:ascii="仿宋" w:hAnsi="仿宋" w:eastAsia="仿宋" w:cs="仿宋"/>
                <w:kern w:val="2"/>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2883" w:type="dxa"/>
            <w:gridSpan w:val="2"/>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优惠政策</w:t>
            </w:r>
          </w:p>
        </w:tc>
        <w:tc>
          <w:tcPr>
            <w:tcW w:w="6957" w:type="dxa"/>
            <w:gridSpan w:val="4"/>
            <w:vAlign w:val="center"/>
          </w:tcPr>
          <w:p>
            <w:pPr>
              <w:spacing w:line="360" w:lineRule="auto"/>
              <w:jc w:val="center"/>
              <w:rPr>
                <w:rFonts w:hint="eastAsia" w:ascii="仿宋" w:hAnsi="仿宋" w:eastAsia="仿宋" w:cs="仿宋"/>
                <w:kern w:val="2"/>
                <w:sz w:val="24"/>
                <w:szCs w:val="24"/>
                <w:highlight w:val="none"/>
                <w:lang w:val="en-US" w:eastAsia="zh-CN"/>
              </w:rPr>
            </w:pPr>
          </w:p>
        </w:tc>
      </w:tr>
    </w:tbl>
    <w:p>
      <w:pPr>
        <w:pStyle w:val="2"/>
        <w:numPr>
          <w:ilvl w:val="0"/>
          <w:numId w:val="0"/>
        </w:numPr>
        <w:ind w:leftChars="0"/>
        <w:rPr>
          <w:rFonts w:hint="eastAsia" w:ascii="仿宋" w:hAnsi="仿宋" w:eastAsia="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5760" w:firstLineChars="1800"/>
        <w:jc w:val="both"/>
        <w:textAlignment w:val="auto"/>
        <w:outlineLvl w:val="9"/>
        <w:rPr>
          <w:rFonts w:ascii="仿宋" w:hAnsi="仿宋" w:eastAsia="仿宋"/>
          <w:sz w:val="32"/>
          <w:szCs w:val="32"/>
          <w:highlight w:val="none"/>
        </w:rPr>
      </w:pPr>
      <w:r>
        <w:rPr>
          <w:rFonts w:hint="eastAsia" w:ascii="仿宋" w:hAnsi="仿宋" w:eastAsia="仿宋"/>
          <w:sz w:val="32"/>
          <w:szCs w:val="32"/>
          <w:highlight w:val="none"/>
          <w:lang w:eastAsia="zh-CN"/>
        </w:rPr>
        <w:tab/>
      </w:r>
      <w:r>
        <w:rPr>
          <w:rFonts w:hint="eastAsia" w:ascii="仿宋" w:hAnsi="仿宋" w:eastAsia="仿宋"/>
          <w:sz w:val="32"/>
          <w:szCs w:val="32"/>
          <w:highlight w:val="none"/>
        </w:rPr>
        <w:t>供应商名称</w:t>
      </w:r>
      <w:r>
        <w:rPr>
          <w:rFonts w:ascii="仿宋" w:hAnsi="仿宋" w:eastAsia="仿宋"/>
          <w:sz w:val="32"/>
          <w:szCs w:val="32"/>
          <w:highlight w:val="none"/>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hint="eastAsia" w:ascii="仿宋" w:hAnsi="仿宋" w:eastAsia="仿宋"/>
          <w:sz w:val="32"/>
          <w:szCs w:val="32"/>
          <w:highlight w:val="none"/>
          <w:lang w:eastAsia="zh-CN"/>
        </w:rPr>
      </w:pPr>
      <w:r>
        <w:rPr>
          <w:rFonts w:hint="eastAsia" w:ascii="仿宋" w:hAnsi="仿宋" w:eastAsia="仿宋"/>
          <w:color w:val="000000"/>
          <w:sz w:val="32"/>
          <w:szCs w:val="32"/>
          <w:highlight w:val="none"/>
        </w:rPr>
        <w:t>日期：   年  月   日</w:t>
      </w:r>
    </w:p>
    <w:p>
      <w:pPr>
        <w:pStyle w:val="2"/>
        <w:numPr>
          <w:ilvl w:val="0"/>
          <w:numId w:val="0"/>
        </w:numPr>
        <w:ind w:leftChars="0"/>
        <w:rPr>
          <w:rFonts w:hint="eastAsia" w:ascii="仿宋" w:hAnsi="仿宋" w:eastAsia="仿宋"/>
          <w:sz w:val="32"/>
          <w:szCs w:val="32"/>
          <w:highlight w:val="none"/>
          <w:lang w:eastAsia="zh-CN"/>
        </w:rPr>
      </w:pPr>
    </w:p>
    <w:p>
      <w:pPr>
        <w:pStyle w:val="2"/>
        <w:rPr>
          <w:rFonts w:hint="eastAsia" w:ascii="仿宋" w:hAnsi="仿宋" w:eastAsia="仿宋" w:cs="仿宋"/>
          <w:b/>
          <w:bCs/>
          <w:sz w:val="28"/>
          <w:szCs w:val="28"/>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highlight w:val="none"/>
        </w:rPr>
      </w:pPr>
      <w:r>
        <w:rPr>
          <w:rFonts w:hint="eastAsia" w:ascii="仿宋" w:hAnsi="仿宋" w:eastAsia="仿宋"/>
          <w:color w:val="000000"/>
          <w:sz w:val="32"/>
          <w:szCs w:val="32"/>
          <w:highlight w:val="none"/>
        </w:rPr>
        <w:t>近三年同类投标项目或类似项目的业绩证明材料（格式自定）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highlight w:val="none"/>
        </w:rPr>
      </w:pPr>
      <w:r>
        <w:rPr>
          <w:rFonts w:hint="eastAsia" w:ascii="仿宋" w:hAnsi="仿宋" w:eastAsia="仿宋"/>
          <w:color w:val="000000"/>
          <w:sz w:val="32"/>
          <w:szCs w:val="32"/>
          <w:highlight w:val="none"/>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highlight w:val="none"/>
        </w:rPr>
      </w:pPr>
      <w:r>
        <w:rPr>
          <w:rFonts w:hint="eastAsia" w:ascii="仿宋" w:hAnsi="仿宋" w:eastAsia="仿宋"/>
          <w:color w:val="000000"/>
          <w:sz w:val="32"/>
          <w:szCs w:val="32"/>
          <w:highlight w:val="none"/>
        </w:rPr>
        <w:t>各类资质证明材（格式自定）</w:t>
      </w:r>
    </w:p>
    <w:sectPr>
      <w:headerReference r:id="rId3" w:type="default"/>
      <w:pgSz w:w="11906" w:h="16838"/>
      <w:pgMar w:top="1134" w:right="1474" w:bottom="1134" w:left="158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1"/>
        <w:szCs w:val="21"/>
      </w:rPr>
    </w:pPr>
    <w:r>
      <w:t xml:space="preserve">                                                        </w:t>
    </w:r>
    <w:r>
      <w:rPr>
        <w:rFonts w:hint="eastAsia"/>
        <w:sz w:val="21"/>
        <w:szCs w:val="21"/>
      </w:rPr>
      <w:t>鄂尔多斯</w:t>
    </w:r>
    <w:r>
      <w:rPr>
        <w:rFonts w:hint="eastAsia"/>
        <w:sz w:val="21"/>
        <w:szCs w:val="21"/>
        <w:lang w:eastAsia="zh-CN"/>
      </w:rPr>
      <w:t>空港运输</w:t>
    </w:r>
    <w:r>
      <w:rPr>
        <w:rFonts w:hint="eastAsia"/>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D027C16"/>
    <w:multiLevelType w:val="singleLevel"/>
    <w:tmpl w:val="FD027C16"/>
    <w:lvl w:ilvl="0" w:tentative="0">
      <w:start w:val="1"/>
      <w:numFmt w:val="decimal"/>
      <w:suff w:val="nothing"/>
      <w:lvlText w:val="%1．"/>
      <w:lvlJc w:val="left"/>
      <w:pPr>
        <w:ind w:left="0" w:firstLine="400"/>
      </w:pPr>
      <w:rPr>
        <w:rFonts w:hint="default"/>
      </w:rPr>
    </w:lvl>
  </w:abstractNum>
  <w:abstractNum w:abstractNumId="1">
    <w:nsid w:val="47181660"/>
    <w:multiLevelType w:val="singleLevel"/>
    <w:tmpl w:val="47181660"/>
    <w:lvl w:ilvl="0" w:tentative="0">
      <w:start w:val="1"/>
      <w:numFmt w:val="chineseCounting"/>
      <w:suff w:val="nothing"/>
      <w:lvlText w:val="（%1）"/>
      <w:lvlJc w:val="left"/>
      <w:rPr>
        <w:rFonts w:hint="eastAsia"/>
      </w:rPr>
    </w:lvl>
  </w:abstractNum>
  <w:abstractNum w:abstractNumId="2">
    <w:nsid w:val="5AA8DC98"/>
    <w:multiLevelType w:val="singleLevel"/>
    <w:tmpl w:val="5AA8DC98"/>
    <w:lvl w:ilvl="0" w:tentative="0">
      <w:start w:val="2"/>
      <w:numFmt w:val="chineseCounting"/>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73D2"/>
    <w:rsid w:val="018C495F"/>
    <w:rsid w:val="032941DF"/>
    <w:rsid w:val="0358611E"/>
    <w:rsid w:val="03D30FDF"/>
    <w:rsid w:val="06094F8E"/>
    <w:rsid w:val="080C06D0"/>
    <w:rsid w:val="0AB41D65"/>
    <w:rsid w:val="0C6270A5"/>
    <w:rsid w:val="0D625EB6"/>
    <w:rsid w:val="0E6C55C2"/>
    <w:rsid w:val="10BD1644"/>
    <w:rsid w:val="127106B2"/>
    <w:rsid w:val="130E4F7B"/>
    <w:rsid w:val="13AB33B1"/>
    <w:rsid w:val="15464C77"/>
    <w:rsid w:val="1C022D8A"/>
    <w:rsid w:val="1D5522ED"/>
    <w:rsid w:val="1DE922B7"/>
    <w:rsid w:val="20F63387"/>
    <w:rsid w:val="22AE3234"/>
    <w:rsid w:val="23950829"/>
    <w:rsid w:val="24B40D1F"/>
    <w:rsid w:val="258744FA"/>
    <w:rsid w:val="2AC62244"/>
    <w:rsid w:val="2D9C2F66"/>
    <w:rsid w:val="2DC752EF"/>
    <w:rsid w:val="2FA7680D"/>
    <w:rsid w:val="32D026BA"/>
    <w:rsid w:val="32D4685D"/>
    <w:rsid w:val="338D6424"/>
    <w:rsid w:val="34B11FE0"/>
    <w:rsid w:val="37B513C8"/>
    <w:rsid w:val="3B8372BA"/>
    <w:rsid w:val="3C04690F"/>
    <w:rsid w:val="4231491F"/>
    <w:rsid w:val="428B45FA"/>
    <w:rsid w:val="42F422D0"/>
    <w:rsid w:val="4409520A"/>
    <w:rsid w:val="450806DB"/>
    <w:rsid w:val="45CE0D02"/>
    <w:rsid w:val="47EF11ED"/>
    <w:rsid w:val="48151CD1"/>
    <w:rsid w:val="498B277D"/>
    <w:rsid w:val="49C00DA5"/>
    <w:rsid w:val="4AEE72BD"/>
    <w:rsid w:val="4DB44970"/>
    <w:rsid w:val="4FE373D2"/>
    <w:rsid w:val="503F319E"/>
    <w:rsid w:val="52CB39A5"/>
    <w:rsid w:val="53F4459A"/>
    <w:rsid w:val="54501EA3"/>
    <w:rsid w:val="555C79D3"/>
    <w:rsid w:val="55D41EC5"/>
    <w:rsid w:val="58917D64"/>
    <w:rsid w:val="59031107"/>
    <w:rsid w:val="5A9403FC"/>
    <w:rsid w:val="5AC317D2"/>
    <w:rsid w:val="5EB73796"/>
    <w:rsid w:val="5EBB1FB3"/>
    <w:rsid w:val="606100E2"/>
    <w:rsid w:val="61487F6E"/>
    <w:rsid w:val="61553476"/>
    <w:rsid w:val="615C6CC0"/>
    <w:rsid w:val="621504C0"/>
    <w:rsid w:val="62BF1E9F"/>
    <w:rsid w:val="63885AE0"/>
    <w:rsid w:val="654276D8"/>
    <w:rsid w:val="6607756F"/>
    <w:rsid w:val="66BA1E1B"/>
    <w:rsid w:val="6ABD3065"/>
    <w:rsid w:val="6B53669D"/>
    <w:rsid w:val="6B6E1715"/>
    <w:rsid w:val="6C43450D"/>
    <w:rsid w:val="72DC35BE"/>
    <w:rsid w:val="74173820"/>
    <w:rsid w:val="758B3A99"/>
    <w:rsid w:val="76417D8E"/>
    <w:rsid w:val="78DC037D"/>
    <w:rsid w:val="7D47428C"/>
    <w:rsid w:val="7EF71A56"/>
    <w:rsid w:val="7FAF19BB"/>
    <w:rsid w:val="7FB354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basedOn w:val="1"/>
    <w:next w:val="1"/>
    <w:qFormat/>
    <w:uiPriority w:val="0"/>
    <w:pPr>
      <w:keepNext/>
      <w:keepLines/>
      <w:spacing w:line="578" w:lineRule="auto"/>
      <w:jc w:val="center"/>
      <w:outlineLvl w:val="0"/>
    </w:pPr>
    <w:rPr>
      <w:rFonts w:eastAsia="仿宋_GB2312" w:cs="Times New Roman"/>
      <w:b/>
      <w:bCs/>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sz w:val="32"/>
      <w:szCs w:val="32"/>
    </w:rPr>
  </w:style>
  <w:style w:type="character" w:default="1" w:styleId="11">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5">
    <w:name w:val="annotation text"/>
    <w:basedOn w:val="1"/>
    <w:qFormat/>
    <w:uiPriority w:val="0"/>
    <w:pPr>
      <w:jc w:val="left"/>
    </w:pPr>
  </w:style>
  <w:style w:type="paragraph" w:styleId="6">
    <w:name w:val="Plain Text"/>
    <w:basedOn w:val="1"/>
    <w:qFormat/>
    <w:uiPriority w:val="0"/>
    <w:pPr>
      <w:jc w:val="left"/>
    </w:pPr>
    <w:rPr>
      <w:rFonts w:ascii="宋体" w:hAnsi="Courier New" w:cs="Times New Roman"/>
      <w:kern w:val="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character" w:styleId="12">
    <w:name w:val="Hyperlink"/>
    <w:basedOn w:val="11"/>
    <w:qFormat/>
    <w:uiPriority w:val="0"/>
    <w:rPr>
      <w:rFonts w:cs="Times New Roman"/>
      <w:color w:val="0000FF"/>
      <w:u w:val="single"/>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5">
    <w:name w:val="Plain Text"/>
    <w:basedOn w:val="1"/>
    <w:qFormat/>
    <w:uiPriority w:val="0"/>
    <w:rPr>
      <w:rFonts w:ascii="宋体" w:hAnsi="Courier New"/>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Office_10.1.0.7670_F1E327BC-269C-435d-A152-05C5408002CA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2018-04-25T01:36:00Z</dcterms:created>
  <dc:creator>无欲则刚的赶脚</dc:creator>
  <cp:lastModifiedBy>lenovo</cp:lastModifiedBy>
  <cp:lastPrinted>2018-07-09T01:46:00Z</cp:lastPrinted>
  <dcterms:modified xsi:type="dcterms:W3CDTF">2018-11-12T06:35:50Z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