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header2.xml" ContentType="application/vnd.openxmlformats-officedocument.wordprocessingml.header+xml"/>
  <Override PartName="/word/footer3.xml" ContentType="application/vnd.openxmlformats-officedocument.wordprocessingml.footer+xml"/>
  <Override PartName="/word/footer5.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word/header4.xml" ContentType="application/vnd.openxmlformats-officedocument.wordprocessingml.header+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b/>
          <w:sz w:val="52"/>
          <w:szCs w:val="52"/>
          <w:highlight w:val="none"/>
        </w:rPr>
      </w:pPr>
      <w:r>
        <w:rPr>
          <w:b/>
          <w:sz w:val="52"/>
          <w:szCs w:val="52"/>
          <w:highlight w:val="none"/>
        </w:rPr>
        <w:pict>
          <v:shapetype id="_x0000_t136" coordsize="21600,21600" adj="10800" o:spt="136"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locs="@9,0;@10,10800;@11,21600;@12,10800" o:connecttype="custom" o:connectangles="270,180,90,0"/>
            <v:textpath on="t" fitshape="t"/>
            <v:handles>
              <v:h position="#0,bottomRight" xrange="6629,14971"/>
            </v:handles>
            <o:lock v:ext="edit" text="t" shapetype="t"/>
          </v:shapetype>
          <v:shape id="1027" type="#_x0000_t136" fillcolor="black" style="margin-left:0.0pt;margin-top:0.0pt;width:486.75pt;height:69.0pt;mso-wrap-distance-left:0.0pt;mso-wrap-distance-right:0.0pt;visibility:visible;">
            <w10:anchorlock/>
            <o:lock text="true" v:ext="view"/>
            <v:fill/>
            <v:shadow on="t" color="#868686" offset="1.0pt,0.0pt" offset2="-2.0pt,-4.0pt"/>
            <v:textpath string="鄂尔多斯空港运输有限公司&#10;" fitpath="t" fitshape="t" trim="t" on="t" style="font-family:&quot;宋体&quot;;"/>
          </v:shape>
        </w:pict>
      </w:r>
    </w:p>
    <w:p>
      <w:pPr>
        <w:pStyle w:val="style0"/>
        <w:jc w:val="center"/>
        <w:rPr>
          <w:b/>
          <w:sz w:val="52"/>
          <w:szCs w:val="52"/>
          <w:highlight w:val="none"/>
          <w:bdr w:val="single" w:sz="4" w:space="0" w:color="auto"/>
        </w:rPr>
      </w:pPr>
    </w:p>
    <w:p>
      <w:pPr>
        <w:pStyle w:val="style0"/>
        <w:jc w:val="center"/>
        <w:rPr>
          <w:b/>
          <w:sz w:val="52"/>
          <w:szCs w:val="52"/>
          <w:highlight w:val="none"/>
          <w:bdr w:val="single" w:sz="4" w:space="0" w:color="auto"/>
        </w:rPr>
      </w:pPr>
    </w:p>
    <w:p>
      <w:pPr>
        <w:pStyle w:val="style0"/>
        <w:jc w:val="center"/>
        <w:rPr>
          <w:b/>
          <w:sz w:val="52"/>
          <w:szCs w:val="52"/>
          <w:highlight w:val="none"/>
        </w:rPr>
      </w:pPr>
    </w:p>
    <w:p>
      <w:pPr>
        <w:pStyle w:val="style0"/>
        <w:jc w:val="center"/>
        <w:rPr>
          <w:b/>
          <w:sz w:val="52"/>
          <w:szCs w:val="52"/>
          <w:highlight w:val="none"/>
        </w:rPr>
      </w:pPr>
    </w:p>
    <w:p>
      <w:pPr>
        <w:pStyle w:val="style0"/>
        <w:jc w:val="center"/>
        <w:rPr>
          <w:b/>
          <w:sz w:val="52"/>
          <w:szCs w:val="52"/>
          <w:highlight w:val="none"/>
        </w:rPr>
      </w:pPr>
      <w:r>
        <w:rPr>
          <w:b/>
          <w:sz w:val="52"/>
          <w:szCs w:val="52"/>
          <w:highlight w:val="none"/>
        </w:rPr>
        <w:pict>
          <v:shape id="1028" type="#_x0000_t136" fillcolor="black" style="margin-left:0.0pt;margin-top:0.0pt;width:176.25pt;height:44.25pt;mso-wrap-distance-left:0.0pt;mso-wrap-distance-right:0.0pt;visibility:visible;">
            <w10:anchorlock/>
            <o:lock text="true" v:ext="view"/>
            <v:fill/>
            <v:shadow on="t" color="#868686" offset=",1.0pt" offset2="-2.0pt,-2.0pt"/>
            <v:textpath string="采购文件" fitpath="t" fitshape="t" trim="t" on="t" style="font-family:&quot;宋体&quot;;"/>
          </v:shape>
        </w:pict>
      </w:r>
    </w:p>
    <w:p>
      <w:pPr>
        <w:pStyle w:val="style0"/>
        <w:jc w:val="center"/>
        <w:rPr>
          <w:b/>
          <w:sz w:val="52"/>
          <w:szCs w:val="52"/>
          <w:highlight w:val="none"/>
        </w:rPr>
      </w:pPr>
    </w:p>
    <w:p>
      <w:pPr>
        <w:pStyle w:val="style0"/>
        <w:jc w:val="center"/>
        <w:rPr>
          <w:b/>
          <w:sz w:val="52"/>
          <w:szCs w:val="52"/>
          <w:highlight w:val="none"/>
        </w:rPr>
      </w:pPr>
    </w:p>
    <w:p>
      <w:pPr>
        <w:pStyle w:val="style0"/>
        <w:jc w:val="center"/>
        <w:rPr>
          <w:b/>
          <w:sz w:val="52"/>
          <w:szCs w:val="52"/>
          <w:highlight w:val="none"/>
        </w:rPr>
      </w:pPr>
    </w:p>
    <w:p>
      <w:pPr>
        <w:pStyle w:val="style0"/>
        <w:jc w:val="center"/>
        <w:rPr>
          <w:rFonts w:ascii="仿宋_GB2312" w:eastAsia="仿宋_GB2312" w:hint="eastAsia"/>
          <w:b/>
          <w:sz w:val="48"/>
          <w:szCs w:val="48"/>
          <w:highlight w:val="none"/>
        </w:rPr>
      </w:pPr>
    </w:p>
    <w:p>
      <w:pPr>
        <w:pStyle w:val="style0"/>
        <w:jc w:val="center"/>
        <w:rPr>
          <w:rFonts w:ascii="仿宋_GB2312" w:eastAsia="仿宋_GB2312" w:hint="eastAsia"/>
          <w:b/>
          <w:sz w:val="48"/>
          <w:szCs w:val="48"/>
          <w:highlight w:val="none"/>
        </w:rPr>
      </w:pPr>
    </w:p>
    <w:p>
      <w:pPr>
        <w:pStyle w:val="style0"/>
        <w:jc w:val="center"/>
        <w:rPr>
          <w:rFonts w:ascii="仿宋_GB2312" w:eastAsia="仿宋_GB2312" w:hint="eastAsia"/>
          <w:b/>
          <w:sz w:val="48"/>
          <w:szCs w:val="48"/>
          <w:highlight w:val="none"/>
        </w:rPr>
      </w:pPr>
    </w:p>
    <w:p>
      <w:pPr>
        <w:pStyle w:val="style0"/>
        <w:jc w:val="center"/>
        <w:rPr>
          <w:rFonts w:ascii="仿宋_GB2312" w:eastAsia="仿宋_GB2312" w:hint="eastAsia"/>
          <w:b/>
          <w:sz w:val="48"/>
          <w:szCs w:val="48"/>
          <w:highlight w:val="none"/>
        </w:rPr>
      </w:pPr>
    </w:p>
    <w:p>
      <w:pPr>
        <w:pStyle w:val="style0"/>
        <w:jc w:val="center"/>
        <w:rPr>
          <w:rFonts w:ascii="仿宋_GB2312" w:eastAsia="仿宋_GB2312" w:hint="eastAsia"/>
          <w:b/>
          <w:sz w:val="48"/>
          <w:szCs w:val="48"/>
          <w:highlight w:val="none"/>
        </w:rPr>
      </w:pPr>
    </w:p>
    <w:p>
      <w:pPr>
        <w:pStyle w:val="style0"/>
        <w:jc w:val="center"/>
        <w:rPr>
          <w:rFonts w:ascii="仿宋_GB2312" w:eastAsia="仿宋_GB2312" w:hint="eastAsia"/>
          <w:b/>
          <w:sz w:val="48"/>
          <w:szCs w:val="48"/>
          <w:highlight w:val="none"/>
        </w:rPr>
      </w:pPr>
    </w:p>
    <w:p>
      <w:pPr>
        <w:pStyle w:val="style0"/>
        <w:jc w:val="center"/>
        <w:rPr>
          <w:rFonts w:ascii="仿宋_GB2312" w:eastAsia="仿宋_GB2312" w:hint="eastAsia"/>
          <w:b/>
          <w:sz w:val="48"/>
          <w:szCs w:val="48"/>
          <w:highlight w:val="none"/>
        </w:rPr>
      </w:pPr>
      <w:r>
        <w:rPr>
          <w:rFonts w:ascii="仿宋_GB2312" w:eastAsia="仿宋_GB2312" w:hint="eastAsia"/>
          <w:b/>
          <w:sz w:val="48"/>
          <w:szCs w:val="48"/>
          <w:highlight w:val="none"/>
        </w:rPr>
        <w:t>项目名称：运输公司</w:t>
      </w:r>
      <w:r>
        <w:rPr>
          <w:rFonts w:ascii="仿宋_GB2312" w:eastAsia="仿宋_GB2312" w:hint="eastAsia"/>
          <w:b/>
          <w:sz w:val="48"/>
          <w:szCs w:val="48"/>
          <w:highlight w:val="none"/>
          <w:lang w:eastAsia="zh-CN"/>
        </w:rPr>
        <w:t>车辆</w:t>
      </w:r>
      <w:r>
        <w:rPr>
          <w:rFonts w:ascii="仿宋_GB2312" w:eastAsia="仿宋_GB2312" w:hint="eastAsia"/>
          <w:b/>
          <w:sz w:val="48"/>
          <w:szCs w:val="48"/>
          <w:highlight w:val="none"/>
        </w:rPr>
        <w:t>采购项目</w:t>
      </w:r>
    </w:p>
    <w:p>
      <w:pPr>
        <w:pStyle w:val="style0"/>
        <w:jc w:val="center"/>
        <w:rPr>
          <w:rFonts w:ascii="仿宋_GB2312" w:eastAsia="仿宋_GB2312" w:hint="eastAsia"/>
          <w:b/>
          <w:sz w:val="52"/>
          <w:szCs w:val="52"/>
          <w:highlight w:val="none"/>
          <w:lang w:val="en-US" w:eastAsia="zh-CN"/>
        </w:rPr>
      </w:pPr>
      <w:r>
        <w:rPr>
          <w:rFonts w:ascii="仿宋_GB2312" w:eastAsia="仿宋_GB2312" w:hint="eastAsia"/>
          <w:b/>
          <w:sz w:val="52"/>
          <w:szCs w:val="52"/>
          <w:highlight w:val="none"/>
        </w:rPr>
        <w:t>项目编号：</w:t>
      </w:r>
      <w:r>
        <w:rPr>
          <w:rFonts w:ascii="仿宋_GB2312" w:eastAsia="仿宋_GB2312"/>
          <w:b/>
          <w:sz w:val="52"/>
          <w:szCs w:val="52"/>
          <w:highlight w:val="none"/>
        </w:rPr>
        <w:t>CG/YSGS-</w:t>
      </w:r>
      <w:r>
        <w:rPr>
          <w:rFonts w:ascii="仿宋_GB2312" w:eastAsia="仿宋_GB2312" w:hint="eastAsia"/>
          <w:b/>
          <w:sz w:val="52"/>
          <w:szCs w:val="52"/>
          <w:highlight w:val="none"/>
          <w:lang w:val="en-US" w:eastAsia="zh-CN"/>
        </w:rPr>
        <w:t>24</w:t>
      </w:r>
      <w:r>
        <w:rPr>
          <w:rFonts w:ascii="仿宋_GB2312" w:eastAsia="仿宋_GB2312"/>
          <w:b/>
          <w:sz w:val="52"/>
          <w:szCs w:val="52"/>
          <w:highlight w:val="none"/>
        </w:rPr>
        <w:t>-0</w:t>
      </w:r>
      <w:r>
        <w:rPr>
          <w:rFonts w:ascii="仿宋_GB2312" w:eastAsia="仿宋_GB2312" w:hint="eastAsia"/>
          <w:b/>
          <w:sz w:val="52"/>
          <w:szCs w:val="52"/>
          <w:highlight w:val="none"/>
          <w:lang w:val="en-US" w:eastAsia="zh-CN"/>
        </w:rPr>
        <w:t>04</w:t>
      </w:r>
      <w:r>
        <w:rPr>
          <w:rFonts w:ascii="仿宋_GB2312" w:eastAsia="仿宋_GB2312"/>
          <w:b/>
          <w:sz w:val="52"/>
          <w:szCs w:val="52"/>
          <w:highlight w:val="none"/>
        </w:rPr>
        <w:t>-</w:t>
      </w:r>
      <w:r>
        <w:rPr>
          <w:rFonts w:ascii="仿宋_GB2312" w:eastAsia="仿宋_GB2312" w:hint="eastAsia"/>
          <w:b/>
          <w:sz w:val="52"/>
          <w:szCs w:val="52"/>
          <w:highlight w:val="none"/>
          <w:lang w:val="en-US" w:eastAsia="zh-CN"/>
        </w:rPr>
        <w:t>W</w:t>
      </w:r>
    </w:p>
    <w:p>
      <w:pPr>
        <w:pStyle w:val="style0"/>
        <w:jc w:val="center"/>
        <w:rPr>
          <w:rFonts w:ascii="仿宋_GB2312" w:eastAsia="仿宋_GB2312"/>
          <w:b/>
          <w:sz w:val="52"/>
          <w:szCs w:val="52"/>
          <w:highlight w:val="none"/>
        </w:rPr>
      </w:pPr>
    </w:p>
    <w:p>
      <w:pPr>
        <w:pStyle w:val="style0"/>
        <w:jc w:val="center"/>
        <w:rPr>
          <w:b/>
          <w:sz w:val="52"/>
          <w:szCs w:val="52"/>
          <w:highlight w:val="none"/>
        </w:rPr>
      </w:pPr>
    </w:p>
    <w:p>
      <w:pPr>
        <w:pStyle w:val="style0"/>
        <w:jc w:val="center"/>
        <w:rPr>
          <w:b/>
          <w:sz w:val="52"/>
          <w:szCs w:val="52"/>
          <w:highlight w:val="none"/>
        </w:rPr>
      </w:pPr>
    </w:p>
    <w:p>
      <w:pPr>
        <w:pStyle w:val="style0"/>
        <w:widowControl/>
        <w:jc w:val="both"/>
        <w:rPr>
          <w:rFonts w:ascii="仿宋" w:eastAsia="仿宋" w:hAnsi="仿宋" w:hint="eastAsia"/>
          <w:sz w:val="48"/>
          <w:szCs w:val="48"/>
          <w:highlight w:val="none"/>
        </w:rPr>
        <w:sectPr>
          <w:headerReference w:type="default" r:id="rId2"/>
          <w:headerReference w:type="first" r:id="rId3"/>
          <w:footerReference w:type="first" r:id="rId4"/>
          <w:pgSz w:w="11906" w:h="16838" w:orient="portrait"/>
          <w:pgMar w:top="1380" w:right="1286" w:bottom="1378" w:left="1160" w:header="0" w:footer="0" w:gutter="0"/>
          <w:pgBorders w:zOrder="front" w:display="allPages" w:offsetFrom="page">
            <w:top w:val="single" w:sz="4" w:space="24" w:color="000000"/>
            <w:left w:val="single" w:sz="4" w:space="24" w:color="000000"/>
            <w:bottom w:val="single" w:sz="4" w:space="24" w:color="000000"/>
            <w:right w:val="single" w:sz="4" w:space="24" w:color="000000"/>
          </w:pgBorders>
          <w:cols w:space="720" w:num="1"/>
          <w:docGrid w:linePitch="360" w:charSpace="0"/>
        </w:sectPr>
      </w:pPr>
    </w:p>
    <w:p>
      <w:pPr>
        <w:pStyle w:val="style0"/>
        <w:widowControl/>
        <w:rPr>
          <w:rFonts w:ascii="宋体" w:hAnsi="宋体"/>
          <w:color w:val="ff0000"/>
          <w:sz w:val="30"/>
          <w:szCs w:val="30"/>
          <w:highlight w:val="none"/>
        </w:rPr>
      </w:pPr>
    </w:p>
    <w:p>
      <w:pPr>
        <w:pStyle w:val="style0"/>
        <w:rPr>
          <w:rFonts w:hint="eastAsia"/>
        </w:rPr>
      </w:pPr>
    </w:p>
    <w:p>
      <w:pPr>
        <w:pStyle w:val="style1"/>
        <w:spacing w:lineRule="exact" w:line="560"/>
        <w:jc w:val="both"/>
        <w:rPr>
          <w:rFonts w:ascii="宋体" w:cs="宋体" w:eastAsia="宋体" w:hAnsi="宋体" w:hint="eastAsia"/>
          <w:sz w:val="30"/>
          <w:szCs w:val="30"/>
          <w:highlight w:val="none"/>
          <w:lang w:eastAsia="zh-CN"/>
        </w:rPr>
      </w:pPr>
    </w:p>
    <w:p>
      <w:pPr>
        <w:pStyle w:val="style0"/>
        <w:jc w:val="center"/>
        <w:rPr>
          <w:rFonts w:ascii="宋体" w:cs="宋体" w:eastAsia="宋体" w:hAnsi="宋体" w:hint="eastAsia"/>
          <w:sz w:val="36"/>
          <w:szCs w:val="36"/>
          <w:highlight w:val="none"/>
          <w:lang w:eastAsia="zh-CN"/>
        </w:rPr>
      </w:pPr>
      <w:r>
        <w:rPr>
          <w:rFonts w:ascii="宋体" w:cs="宋体" w:eastAsia="宋体" w:hAnsi="宋体" w:hint="eastAsia"/>
          <w:sz w:val="36"/>
          <w:szCs w:val="36"/>
          <w:highlight w:val="none"/>
          <w:lang w:eastAsia="zh-CN"/>
        </w:rPr>
        <w:t>目录</w:t>
      </w:r>
    </w:p>
    <w:p>
      <w:pPr>
        <w:pStyle w:val="style0"/>
        <w:rPr>
          <w:rFonts w:ascii="宋体" w:cs="宋体" w:eastAsia="宋体" w:hAnsi="宋体" w:hint="eastAsia"/>
          <w:sz w:val="30"/>
          <w:szCs w:val="30"/>
          <w:highlight w:val="none"/>
          <w:lang w:eastAsia="zh-CN"/>
        </w:rPr>
      </w:pPr>
    </w:p>
    <w:p>
      <w:pPr>
        <w:pStyle w:val="style0"/>
        <w:jc w:val="center"/>
        <w:rPr>
          <w:rFonts w:ascii="宋体" w:cs="宋体" w:eastAsia="宋体" w:hAnsi="宋体" w:hint="eastAsia"/>
          <w:sz w:val="30"/>
          <w:szCs w:val="30"/>
          <w:highlight w:val="none"/>
          <w:lang w:eastAsia="zh-CN"/>
        </w:rPr>
      </w:pPr>
      <w:r>
        <w:rPr>
          <w:rFonts w:ascii="宋体" w:cs="宋体" w:eastAsia="宋体" w:hAnsi="宋体" w:hint="eastAsia"/>
          <w:sz w:val="30"/>
          <w:szCs w:val="30"/>
          <w:highlight w:val="none"/>
          <w:lang w:eastAsia="zh-CN"/>
        </w:rPr>
        <w:t>第一章、竞争性磋商公告</w:t>
      </w:r>
      <w:r>
        <w:rPr>
          <w:rFonts w:ascii="宋体" w:cs="宋体" w:eastAsia="宋体" w:hAnsi="宋体" w:hint="eastAsia"/>
          <w:sz w:val="30"/>
          <w:szCs w:val="30"/>
          <w:highlight w:val="none"/>
          <w:lang w:val="en-US" w:eastAsia="zh-CN"/>
        </w:rPr>
        <w:t>...................................</w:t>
      </w:r>
      <w:r>
        <w:rPr>
          <w:rFonts w:ascii="宋体" w:cs="宋体" w:eastAsia="宋体" w:hAnsi="宋体" w:hint="eastAsia"/>
          <w:sz w:val="30"/>
          <w:szCs w:val="30"/>
          <w:highlight w:val="none"/>
          <w:lang w:eastAsia="zh-CN"/>
        </w:rPr>
        <w:t>1</w:t>
      </w:r>
    </w:p>
    <w:p>
      <w:pPr>
        <w:pStyle w:val="style0"/>
        <w:jc w:val="center"/>
        <w:rPr>
          <w:rFonts w:ascii="宋体" w:cs="宋体" w:eastAsia="宋体" w:hAnsi="宋体" w:hint="eastAsia"/>
          <w:sz w:val="30"/>
          <w:szCs w:val="30"/>
          <w:highlight w:val="none"/>
          <w:lang w:eastAsia="zh-CN"/>
        </w:rPr>
      </w:pPr>
      <w:r>
        <w:rPr>
          <w:rFonts w:ascii="宋体" w:cs="宋体" w:eastAsia="宋体" w:hAnsi="宋体" w:hint="eastAsia"/>
          <w:sz w:val="30"/>
          <w:szCs w:val="30"/>
          <w:highlight w:val="none"/>
          <w:lang w:eastAsia="zh-CN"/>
        </w:rPr>
        <w:t>一、项目概况...........................</w:t>
      </w:r>
      <w:r>
        <w:rPr>
          <w:rFonts w:ascii="宋体" w:cs="宋体" w:eastAsia="宋体" w:hAnsi="宋体" w:hint="eastAsia"/>
          <w:sz w:val="30"/>
          <w:szCs w:val="30"/>
          <w:highlight w:val="none"/>
          <w:lang w:val="en-US" w:eastAsia="zh-CN"/>
        </w:rPr>
        <w:t>.........</w:t>
      </w:r>
      <w:r>
        <w:rPr>
          <w:rFonts w:ascii="宋体" w:cs="宋体" w:eastAsia="宋体" w:hAnsi="宋体" w:hint="eastAsia"/>
          <w:sz w:val="30"/>
          <w:szCs w:val="30"/>
          <w:highlight w:val="none"/>
          <w:lang w:eastAsia="zh-CN"/>
        </w:rPr>
        <w:t>.........2</w:t>
      </w:r>
    </w:p>
    <w:p>
      <w:pPr>
        <w:pStyle w:val="style0"/>
        <w:jc w:val="center"/>
        <w:rPr>
          <w:rFonts w:ascii="宋体" w:cs="宋体" w:eastAsia="宋体" w:hAnsi="宋体" w:hint="eastAsia"/>
          <w:sz w:val="30"/>
          <w:szCs w:val="30"/>
          <w:highlight w:val="none"/>
          <w:lang w:eastAsia="zh-CN"/>
        </w:rPr>
      </w:pPr>
      <w:r>
        <w:rPr>
          <w:rFonts w:ascii="宋体" w:cs="宋体" w:eastAsia="宋体" w:hAnsi="宋体" w:hint="eastAsia"/>
          <w:sz w:val="30"/>
          <w:szCs w:val="30"/>
          <w:highlight w:val="none"/>
          <w:lang w:eastAsia="zh-CN"/>
        </w:rPr>
        <w:t>二、响应文件截止（开标）时间及地点.......................2</w:t>
      </w:r>
    </w:p>
    <w:p>
      <w:pPr>
        <w:pStyle w:val="style0"/>
        <w:jc w:val="center"/>
        <w:rPr>
          <w:rFonts w:ascii="宋体" w:cs="宋体" w:eastAsia="宋体" w:hAnsi="宋体" w:hint="eastAsia"/>
          <w:sz w:val="30"/>
          <w:szCs w:val="30"/>
          <w:highlight w:val="none"/>
          <w:lang w:eastAsia="zh-CN"/>
        </w:rPr>
      </w:pPr>
      <w:r>
        <w:rPr>
          <w:rFonts w:ascii="宋体" w:cs="宋体" w:eastAsia="宋体" w:hAnsi="宋体" w:hint="eastAsia"/>
          <w:sz w:val="30"/>
          <w:szCs w:val="30"/>
          <w:highlight w:val="none"/>
          <w:lang w:eastAsia="zh-CN"/>
        </w:rPr>
        <w:t>三、联系方式.............................................2</w:t>
      </w:r>
    </w:p>
    <w:p>
      <w:pPr>
        <w:pStyle w:val="style0"/>
        <w:jc w:val="center"/>
        <w:rPr>
          <w:rFonts w:ascii="宋体" w:cs="宋体" w:eastAsia="宋体" w:hAnsi="宋体" w:hint="eastAsia"/>
          <w:sz w:val="30"/>
          <w:szCs w:val="30"/>
          <w:highlight w:val="none"/>
          <w:lang w:eastAsia="zh-CN"/>
        </w:rPr>
      </w:pPr>
      <w:r>
        <w:rPr>
          <w:rFonts w:ascii="宋体" w:cs="宋体" w:eastAsia="宋体" w:hAnsi="宋体" w:hint="eastAsia"/>
          <w:sz w:val="30"/>
          <w:szCs w:val="30"/>
          <w:highlight w:val="none"/>
          <w:lang w:eastAsia="zh-CN"/>
        </w:rPr>
        <w:t>第二章、 投标人须知......................................3</w:t>
      </w:r>
    </w:p>
    <w:p>
      <w:pPr>
        <w:pStyle w:val="style0"/>
        <w:jc w:val="center"/>
        <w:rPr>
          <w:rFonts w:ascii="宋体" w:cs="宋体" w:eastAsia="宋体" w:hAnsi="宋体" w:hint="eastAsia"/>
          <w:sz w:val="30"/>
          <w:szCs w:val="30"/>
          <w:highlight w:val="none"/>
          <w:lang w:eastAsia="zh-CN"/>
        </w:rPr>
      </w:pPr>
      <w:r>
        <w:rPr>
          <w:rFonts w:ascii="宋体" w:cs="宋体" w:eastAsia="宋体" w:hAnsi="宋体" w:hint="eastAsia"/>
          <w:sz w:val="30"/>
          <w:szCs w:val="30"/>
          <w:highlight w:val="none"/>
          <w:lang w:eastAsia="zh-CN"/>
        </w:rPr>
        <w:t>一、投标人资格要求.......................................3</w:t>
      </w:r>
    </w:p>
    <w:p>
      <w:pPr>
        <w:pStyle w:val="style0"/>
        <w:jc w:val="center"/>
        <w:rPr>
          <w:rFonts w:ascii="宋体" w:cs="宋体" w:eastAsia="宋体" w:hAnsi="宋体" w:hint="eastAsia"/>
          <w:sz w:val="30"/>
          <w:szCs w:val="30"/>
          <w:highlight w:val="none"/>
          <w:lang w:eastAsia="zh-CN"/>
        </w:rPr>
      </w:pPr>
      <w:r>
        <w:rPr>
          <w:rFonts w:ascii="宋体" w:cs="宋体" w:eastAsia="宋体" w:hAnsi="宋体" w:hint="eastAsia"/>
          <w:sz w:val="30"/>
          <w:szCs w:val="30"/>
          <w:highlight w:val="none"/>
          <w:lang w:eastAsia="zh-CN"/>
        </w:rPr>
        <w:t>二、响应文件的构成.......................................4</w:t>
      </w:r>
    </w:p>
    <w:p>
      <w:pPr>
        <w:pStyle w:val="style0"/>
        <w:jc w:val="center"/>
        <w:rPr>
          <w:rFonts w:ascii="宋体" w:cs="宋体" w:eastAsia="宋体" w:hAnsi="宋体" w:hint="eastAsia"/>
          <w:sz w:val="30"/>
          <w:szCs w:val="30"/>
          <w:highlight w:val="none"/>
          <w:lang w:eastAsia="zh-CN"/>
        </w:rPr>
      </w:pPr>
      <w:r>
        <w:rPr>
          <w:rFonts w:ascii="宋体" w:cs="宋体" w:eastAsia="宋体" w:hAnsi="宋体" w:hint="eastAsia"/>
          <w:sz w:val="30"/>
          <w:szCs w:val="30"/>
          <w:highlight w:val="none"/>
          <w:lang w:eastAsia="zh-CN"/>
        </w:rPr>
        <w:t>三、评标与中标...........................................4</w:t>
      </w:r>
    </w:p>
    <w:p>
      <w:pPr>
        <w:pStyle w:val="style0"/>
        <w:jc w:val="center"/>
        <w:rPr>
          <w:rFonts w:ascii="宋体" w:cs="宋体" w:eastAsia="宋体" w:hAnsi="宋体" w:hint="eastAsia"/>
          <w:sz w:val="30"/>
          <w:szCs w:val="30"/>
          <w:highlight w:val="none"/>
          <w:lang w:eastAsia="zh-CN"/>
        </w:rPr>
      </w:pPr>
      <w:r>
        <w:rPr>
          <w:rFonts w:ascii="宋体" w:cs="宋体" w:eastAsia="宋体" w:hAnsi="宋体" w:hint="eastAsia"/>
          <w:sz w:val="30"/>
          <w:szCs w:val="30"/>
          <w:highlight w:val="none"/>
          <w:lang w:eastAsia="zh-CN"/>
        </w:rPr>
        <w:t>第三章、采购要求.........................................6</w:t>
      </w:r>
    </w:p>
    <w:p>
      <w:pPr>
        <w:pStyle w:val="style0"/>
        <w:jc w:val="center"/>
        <w:rPr>
          <w:rFonts w:ascii="宋体" w:cs="宋体" w:eastAsia="宋体" w:hAnsi="宋体" w:hint="eastAsia"/>
          <w:sz w:val="30"/>
          <w:szCs w:val="30"/>
          <w:highlight w:val="none"/>
          <w:lang w:eastAsia="zh-CN"/>
        </w:rPr>
      </w:pPr>
      <w:r>
        <w:rPr>
          <w:rFonts w:ascii="宋体" w:cs="宋体" w:eastAsia="宋体" w:hAnsi="宋体" w:hint="eastAsia"/>
          <w:sz w:val="30"/>
          <w:szCs w:val="30"/>
          <w:highlight w:val="none"/>
          <w:lang w:eastAsia="zh-CN"/>
        </w:rPr>
        <w:t>一、项目说明.............................................7</w:t>
      </w:r>
    </w:p>
    <w:p>
      <w:pPr>
        <w:pStyle w:val="style0"/>
        <w:jc w:val="center"/>
        <w:rPr>
          <w:rFonts w:ascii="宋体" w:cs="宋体" w:eastAsia="宋体" w:hAnsi="宋体" w:hint="default"/>
          <w:sz w:val="30"/>
          <w:szCs w:val="30"/>
          <w:highlight w:val="none"/>
          <w:lang w:val="en-US" w:eastAsia="zh-CN"/>
        </w:rPr>
      </w:pPr>
      <w:r>
        <w:rPr>
          <w:rFonts w:ascii="宋体" w:cs="宋体" w:eastAsia="宋体" w:hAnsi="宋体" w:hint="eastAsia"/>
          <w:sz w:val="30"/>
          <w:szCs w:val="30"/>
          <w:highlight w:val="none"/>
          <w:lang w:eastAsia="zh-CN"/>
        </w:rPr>
        <w:t>二、采购产品实现功能及要求...............................</w:t>
      </w:r>
      <w:r>
        <w:rPr>
          <w:rFonts w:ascii="宋体" w:cs="宋体" w:eastAsia="宋体" w:hAnsi="宋体" w:hint="eastAsia"/>
          <w:sz w:val="30"/>
          <w:szCs w:val="30"/>
          <w:highlight w:val="none"/>
          <w:lang w:val="en-US" w:eastAsia="zh-CN"/>
        </w:rPr>
        <w:t>8</w:t>
      </w:r>
    </w:p>
    <w:p>
      <w:pPr>
        <w:pStyle w:val="style0"/>
        <w:jc w:val="center"/>
        <w:rPr>
          <w:rFonts w:ascii="宋体" w:cs="宋体" w:eastAsia="宋体" w:hAnsi="宋体" w:hint="eastAsia"/>
          <w:sz w:val="30"/>
          <w:szCs w:val="30"/>
          <w:highlight w:val="none"/>
          <w:lang w:eastAsia="zh-CN"/>
        </w:rPr>
      </w:pPr>
      <w:r>
        <w:rPr>
          <w:rFonts w:ascii="宋体" w:cs="宋体" w:eastAsia="宋体" w:hAnsi="宋体" w:hint="eastAsia"/>
          <w:sz w:val="30"/>
          <w:szCs w:val="30"/>
          <w:highlight w:val="none"/>
          <w:lang w:eastAsia="zh-CN"/>
        </w:rPr>
        <w:t>第四章、响应文件格式与要求..............................13</w:t>
      </w:r>
    </w:p>
    <w:p>
      <w:pPr>
        <w:pStyle w:val="style0"/>
        <w:jc w:val="center"/>
        <w:rPr>
          <w:rFonts w:ascii="宋体" w:cs="宋体" w:eastAsia="宋体" w:hAnsi="宋体" w:hint="eastAsia"/>
          <w:sz w:val="30"/>
          <w:szCs w:val="30"/>
          <w:highlight w:val="none"/>
          <w:lang w:eastAsia="zh-CN"/>
        </w:rPr>
      </w:pPr>
      <w:r>
        <w:rPr>
          <w:rFonts w:ascii="宋体" w:cs="宋体" w:eastAsia="宋体" w:hAnsi="宋体" w:hint="eastAsia"/>
          <w:sz w:val="30"/>
          <w:szCs w:val="30"/>
          <w:highlight w:val="none"/>
          <w:lang w:eastAsia="zh-CN"/>
        </w:rPr>
        <w:t>格式一：................................................13</w:t>
      </w:r>
    </w:p>
    <w:p>
      <w:pPr>
        <w:pStyle w:val="style0"/>
        <w:jc w:val="center"/>
        <w:rPr>
          <w:rFonts w:ascii="宋体" w:cs="宋体" w:eastAsia="宋体" w:hAnsi="宋体" w:hint="eastAsia"/>
          <w:sz w:val="30"/>
          <w:szCs w:val="30"/>
          <w:highlight w:val="none"/>
          <w:lang w:eastAsia="zh-CN"/>
        </w:rPr>
      </w:pPr>
      <w:r>
        <w:rPr>
          <w:rFonts w:ascii="宋体" w:cs="宋体" w:eastAsia="宋体" w:hAnsi="宋体" w:hint="eastAsia"/>
          <w:sz w:val="30"/>
          <w:szCs w:val="30"/>
          <w:highlight w:val="none"/>
          <w:lang w:eastAsia="zh-CN"/>
        </w:rPr>
        <w:t>格式二：................................................14</w:t>
      </w:r>
    </w:p>
    <w:p>
      <w:pPr>
        <w:pStyle w:val="style0"/>
        <w:jc w:val="center"/>
        <w:rPr>
          <w:rFonts w:ascii="宋体" w:cs="宋体" w:eastAsia="宋体" w:hAnsi="宋体" w:hint="eastAsia"/>
          <w:sz w:val="30"/>
          <w:szCs w:val="30"/>
          <w:highlight w:val="none"/>
          <w:lang w:eastAsia="zh-CN"/>
        </w:rPr>
      </w:pPr>
      <w:r>
        <w:rPr>
          <w:rFonts w:ascii="宋体" w:cs="宋体" w:eastAsia="宋体" w:hAnsi="宋体" w:hint="eastAsia"/>
          <w:sz w:val="30"/>
          <w:szCs w:val="30"/>
          <w:highlight w:val="none"/>
          <w:lang w:eastAsia="zh-CN"/>
        </w:rPr>
        <w:t>格式三：................................................15</w:t>
      </w:r>
    </w:p>
    <w:p>
      <w:pPr>
        <w:pStyle w:val="style0"/>
        <w:jc w:val="center"/>
        <w:rPr>
          <w:rFonts w:ascii="宋体" w:cs="宋体" w:eastAsia="宋体" w:hAnsi="宋体" w:hint="eastAsia"/>
          <w:sz w:val="30"/>
          <w:szCs w:val="30"/>
          <w:highlight w:val="none"/>
          <w:lang w:eastAsia="zh-CN"/>
        </w:rPr>
      </w:pPr>
      <w:r>
        <w:rPr>
          <w:rFonts w:ascii="宋体" w:cs="宋体" w:eastAsia="宋体" w:hAnsi="宋体" w:hint="eastAsia"/>
          <w:sz w:val="30"/>
          <w:szCs w:val="30"/>
          <w:highlight w:val="none"/>
          <w:lang w:eastAsia="zh-CN"/>
        </w:rPr>
        <w:t>格式四：................................................16</w:t>
      </w:r>
    </w:p>
    <w:p>
      <w:pPr>
        <w:pStyle w:val="style0"/>
        <w:jc w:val="center"/>
        <w:rPr>
          <w:rFonts w:ascii="宋体" w:cs="宋体" w:eastAsia="宋体" w:hAnsi="宋体" w:hint="eastAsia"/>
          <w:sz w:val="30"/>
          <w:szCs w:val="30"/>
          <w:highlight w:val="none"/>
          <w:lang w:eastAsia="zh-CN"/>
        </w:rPr>
      </w:pPr>
      <w:r>
        <w:rPr>
          <w:rFonts w:ascii="宋体" w:cs="宋体" w:eastAsia="宋体" w:hAnsi="宋体" w:hint="eastAsia"/>
          <w:sz w:val="30"/>
          <w:szCs w:val="30"/>
          <w:highlight w:val="none"/>
          <w:lang w:eastAsia="zh-CN"/>
        </w:rPr>
        <w:t>格式五：................................................17</w:t>
      </w:r>
    </w:p>
    <w:p>
      <w:pPr>
        <w:pStyle w:val="style66"/>
        <w:rPr>
          <w:rFonts w:hint="eastAsia"/>
          <w:lang w:eastAsia="zh-CN"/>
        </w:rPr>
      </w:pPr>
    </w:p>
    <w:p>
      <w:pPr>
        <w:pStyle w:val="style1"/>
        <w:spacing w:lineRule="exact" w:line="560"/>
        <w:ind w:firstLine="2650" w:firstLineChars="600"/>
        <w:jc w:val="both"/>
        <w:rPr>
          <w:rFonts w:hint="eastAsia"/>
          <w:highlight w:val="none"/>
          <w:lang w:eastAsia="zh-CN"/>
        </w:rPr>
      </w:pPr>
    </w:p>
    <w:p>
      <w:pPr>
        <w:pStyle w:val="style1"/>
        <w:spacing w:lineRule="exact" w:line="560"/>
        <w:ind w:firstLine="2650" w:firstLineChars="600"/>
        <w:jc w:val="both"/>
        <w:rPr>
          <w:rFonts w:hint="eastAsia"/>
          <w:highlight w:val="none"/>
          <w:lang w:eastAsia="zh-CN"/>
        </w:rPr>
      </w:pPr>
    </w:p>
    <w:p>
      <w:pPr>
        <w:pStyle w:val="style1"/>
        <w:spacing w:lineRule="exact" w:line="560"/>
        <w:ind w:firstLine="2650" w:firstLineChars="600"/>
        <w:jc w:val="both"/>
        <w:rPr>
          <w:rFonts w:hint="eastAsia"/>
          <w:highlight w:val="none"/>
          <w:lang w:eastAsia="zh-CN"/>
        </w:rPr>
      </w:pPr>
    </w:p>
    <w:p>
      <w:pPr>
        <w:pStyle w:val="style1"/>
        <w:spacing w:lineRule="exact" w:line="560"/>
        <w:ind w:firstLine="2650" w:firstLineChars="600"/>
        <w:jc w:val="both"/>
        <w:rPr>
          <w:rFonts w:hint="eastAsia"/>
          <w:highlight w:val="none"/>
          <w:lang w:eastAsia="zh-CN"/>
        </w:rPr>
      </w:pPr>
    </w:p>
    <w:p>
      <w:pPr>
        <w:pStyle w:val="style1"/>
        <w:spacing w:lineRule="exact" w:line="560"/>
        <w:ind w:firstLine="2650" w:firstLineChars="600"/>
        <w:jc w:val="both"/>
        <w:rPr>
          <w:rFonts w:hint="eastAsia"/>
          <w:highlight w:val="none"/>
          <w:lang w:eastAsia="zh-CN"/>
        </w:rPr>
      </w:pPr>
    </w:p>
    <w:p>
      <w:pPr>
        <w:pStyle w:val="style1"/>
        <w:spacing w:lineRule="exact" w:line="560"/>
        <w:jc w:val="both"/>
        <w:rPr>
          <w:rFonts w:hint="eastAsia"/>
          <w:highlight w:val="none"/>
          <w:lang w:eastAsia="zh-CN"/>
        </w:rPr>
        <w:sectPr>
          <w:headerReference w:type="default" r:id="rId5"/>
          <w:footerReference w:type="default" r:id="rId6"/>
          <w:pgSz w:w="11906" w:h="16838" w:orient="portrait"/>
          <w:pgMar w:top="1380" w:right="1360" w:bottom="1188" w:left="1360" w:header="0" w:footer="0" w:gutter="0"/>
          <w:pgBorders w:zOrder="front" w:display="allPages" w:offsetFrom="text">
            <w:top w:val="none" w:sz="0" w:space="0" w:color="auto"/>
            <w:left w:val="none" w:sz="0" w:space="0" w:color="auto"/>
            <w:bottom w:val="none" w:sz="0" w:space="0" w:color="auto"/>
            <w:right w:val="none" w:sz="0" w:space="0" w:color="auto"/>
          </w:pgBorders>
          <w:pgNumType w:fmt="decimal" w:start="1"/>
          <w:cols w:space="720" w:num="1"/>
          <w:docGrid w:linePitch="360" w:charSpace="0"/>
        </w:sectPr>
      </w:pPr>
    </w:p>
    <w:p>
      <w:pPr>
        <w:pStyle w:val="style66"/>
        <w:jc w:val="both"/>
        <w:rPr>
          <w:rFonts w:ascii="仿宋" w:cs="仿宋" w:eastAsia="仿宋" w:hAnsi="仿宋" w:hint="eastAsia"/>
          <w:b/>
          <w:bCs/>
          <w:sz w:val="44"/>
          <w:szCs w:val="44"/>
          <w:lang w:eastAsia="zh-CN"/>
        </w:rPr>
      </w:pPr>
    </w:p>
    <w:p>
      <w:pPr>
        <w:pStyle w:val="style1"/>
        <w:numPr>
          <w:ilvl w:val="0"/>
          <w:numId w:val="2"/>
        </w:numPr>
        <w:spacing w:lineRule="exact" w:line="560"/>
        <w:ind w:firstLine="2209" w:firstLineChars="500"/>
        <w:jc w:val="left"/>
        <w:rPr>
          <w:rFonts w:hint="eastAsia"/>
          <w:highlight w:val="none"/>
        </w:rPr>
      </w:pPr>
      <w:r>
        <w:rPr>
          <w:rFonts w:hint="eastAsia"/>
          <w:highlight w:val="none"/>
          <w:lang w:eastAsia="zh-CN"/>
        </w:rPr>
        <w:t>竞争性磋商</w:t>
      </w:r>
      <w:r>
        <w:rPr>
          <w:rFonts w:hint="eastAsia"/>
          <w:highlight w:val="none"/>
        </w:rPr>
        <w:t>公告</w:t>
      </w:r>
    </w:p>
    <w:p>
      <w:pPr>
        <w:pStyle w:val="style0"/>
        <w:numPr>
          <w:ilvl w:val="0"/>
          <w:numId w:val="0"/>
        </w:numPr>
        <w:rPr>
          <w:rFonts w:hint="eastAsia"/>
        </w:rPr>
      </w:pPr>
    </w:p>
    <w:p>
      <w:pPr>
        <w:pStyle w:val="style0"/>
        <w:spacing w:lineRule="exact" w:line="560"/>
        <w:ind w:firstLine="560" w:firstLineChars="200"/>
        <w:rPr>
          <w:rFonts w:ascii="仿宋_GB2312" w:eastAsia="仿宋_GB2312"/>
          <w:sz w:val="28"/>
          <w:szCs w:val="28"/>
          <w:highlight w:val="none"/>
        </w:rPr>
      </w:pPr>
      <w:r>
        <w:rPr>
          <w:rFonts w:ascii="仿宋_GB2312" w:cs="仿宋_GB2312" w:eastAsia="仿宋_GB2312" w:hAnsi="仿宋_GB2312" w:hint="eastAsia"/>
          <w:color w:val="000000"/>
          <w:sz w:val="28"/>
          <w:szCs w:val="28"/>
          <w:highlight w:val="none"/>
        </w:rPr>
        <w:t>鄂尔多斯空港运输有限公司拟采用竞争性</w:t>
      </w:r>
      <w:r>
        <w:rPr>
          <w:rFonts w:ascii="仿宋_GB2312" w:cs="仿宋_GB2312" w:eastAsia="仿宋_GB2312" w:hAnsi="仿宋_GB2312" w:hint="eastAsia"/>
          <w:color w:val="000000"/>
          <w:sz w:val="28"/>
          <w:szCs w:val="28"/>
          <w:highlight w:val="none"/>
          <w:lang w:eastAsia="zh-CN"/>
        </w:rPr>
        <w:t>磋商</w:t>
      </w:r>
      <w:r>
        <w:rPr>
          <w:rFonts w:ascii="仿宋_GB2312" w:cs="仿宋_GB2312" w:eastAsia="仿宋_GB2312" w:hAnsi="仿宋_GB2312" w:hint="eastAsia"/>
          <w:color w:val="000000"/>
          <w:sz w:val="28"/>
          <w:szCs w:val="28"/>
          <w:highlight w:val="none"/>
        </w:rPr>
        <w:t>的方式为公司采购车辆，现邀请符合条件的厂家或经销商前来参与</w:t>
      </w:r>
      <w:r>
        <w:rPr>
          <w:rFonts w:ascii="仿宋_GB2312" w:cs="仿宋_GB2312" w:eastAsia="仿宋_GB2312" w:hAnsi="仿宋_GB2312" w:hint="eastAsia"/>
          <w:color w:val="000000"/>
          <w:sz w:val="28"/>
          <w:szCs w:val="28"/>
          <w:highlight w:val="none"/>
          <w:lang w:eastAsia="zh-CN"/>
        </w:rPr>
        <w:t>此次采购活动</w:t>
      </w:r>
      <w:r>
        <w:rPr>
          <w:rFonts w:ascii="仿宋_GB2312" w:cs="仿宋_GB2312" w:eastAsia="仿宋_GB2312" w:hAnsi="仿宋_GB2312" w:hint="eastAsia"/>
          <w:color w:val="000000"/>
          <w:sz w:val="28"/>
          <w:szCs w:val="28"/>
          <w:highlight w:val="none"/>
        </w:rPr>
        <w:t>。</w:t>
      </w:r>
    </w:p>
    <w:bookmarkStart w:id="0" w:name="_Toc399769525"/>
    <w:p>
      <w:pPr>
        <w:pStyle w:val="style2"/>
        <w:spacing w:lineRule="exact" w:line="560"/>
        <w:rPr>
          <w:highlight w:val="none"/>
        </w:rPr>
      </w:pPr>
      <w:r>
        <w:rPr>
          <w:rFonts w:hint="eastAsia"/>
          <w:highlight w:val="none"/>
          <w:lang w:eastAsia="zh-CN"/>
        </w:rPr>
        <w:t>一、</w:t>
      </w:r>
      <w:r>
        <w:rPr>
          <w:rFonts w:hint="eastAsia"/>
          <w:highlight w:val="none"/>
        </w:rPr>
        <w:t>项目概况</w:t>
      </w:r>
      <w:bookmarkEnd w:id="0"/>
    </w:p>
    <w:p>
      <w:pPr>
        <w:pStyle w:val="style0"/>
        <w:spacing w:lineRule="exact" w:line="560"/>
        <w:ind w:firstLine="560" w:firstLineChars="200"/>
        <w:rPr>
          <w:rFonts w:ascii="仿宋_GB2312" w:eastAsia="仿宋_GB2312" w:hint="eastAsia"/>
          <w:sz w:val="28"/>
          <w:szCs w:val="28"/>
          <w:highlight w:val="none"/>
        </w:rPr>
      </w:pPr>
      <w:r>
        <w:rPr>
          <w:rFonts w:ascii="仿宋_GB2312" w:eastAsia="仿宋_GB2312" w:hint="eastAsia"/>
          <w:sz w:val="28"/>
          <w:szCs w:val="28"/>
          <w:highlight w:val="none"/>
        </w:rPr>
        <w:t>1、项目名称：运输公司</w:t>
      </w:r>
      <w:r>
        <w:rPr>
          <w:rFonts w:ascii="仿宋_GB2312" w:eastAsia="仿宋_GB2312" w:hint="eastAsia"/>
          <w:sz w:val="28"/>
          <w:szCs w:val="28"/>
          <w:highlight w:val="none"/>
          <w:lang w:eastAsia="zh-CN"/>
        </w:rPr>
        <w:t>车辆</w:t>
      </w:r>
      <w:r>
        <w:rPr>
          <w:rFonts w:ascii="仿宋_GB2312" w:eastAsia="仿宋_GB2312" w:hint="eastAsia"/>
          <w:sz w:val="28"/>
          <w:szCs w:val="28"/>
          <w:highlight w:val="none"/>
        </w:rPr>
        <w:t>采购项目</w:t>
      </w:r>
    </w:p>
    <w:p>
      <w:pPr>
        <w:pStyle w:val="style0"/>
        <w:spacing w:lineRule="exact" w:line="560"/>
        <w:ind w:firstLine="560" w:firstLineChars="200"/>
        <w:rPr>
          <w:rFonts w:ascii="仿宋_GB2312" w:eastAsia="仿宋_GB2312" w:hint="eastAsia"/>
          <w:sz w:val="28"/>
          <w:szCs w:val="28"/>
          <w:highlight w:val="none"/>
          <w:lang w:val="en-US" w:eastAsia="zh-CN"/>
        </w:rPr>
      </w:pPr>
      <w:r>
        <w:rPr>
          <w:rFonts w:ascii="仿宋_GB2312" w:eastAsia="仿宋_GB2312" w:hint="eastAsia"/>
          <w:sz w:val="28"/>
          <w:szCs w:val="28"/>
          <w:highlight w:val="none"/>
        </w:rPr>
        <w:t>2、项目编号：CG/YSGS-</w:t>
      </w:r>
      <w:r>
        <w:rPr>
          <w:rFonts w:ascii="仿宋_GB2312" w:eastAsia="仿宋_GB2312" w:hint="eastAsia"/>
          <w:sz w:val="28"/>
          <w:szCs w:val="28"/>
          <w:highlight w:val="none"/>
          <w:lang w:val="en-US" w:eastAsia="zh-CN"/>
        </w:rPr>
        <w:t>24</w:t>
      </w:r>
      <w:r>
        <w:rPr>
          <w:rFonts w:ascii="仿宋_GB2312" w:eastAsia="仿宋_GB2312" w:hint="eastAsia"/>
          <w:sz w:val="28"/>
          <w:szCs w:val="28"/>
          <w:highlight w:val="none"/>
        </w:rPr>
        <w:t>-00</w:t>
      </w:r>
      <w:r>
        <w:rPr>
          <w:rFonts w:ascii="仿宋_GB2312" w:eastAsia="仿宋_GB2312" w:hint="eastAsia"/>
          <w:sz w:val="28"/>
          <w:szCs w:val="28"/>
          <w:highlight w:val="none"/>
          <w:lang w:val="en-US" w:eastAsia="zh-CN"/>
        </w:rPr>
        <w:t>4</w:t>
      </w:r>
      <w:r>
        <w:rPr>
          <w:rFonts w:ascii="仿宋_GB2312" w:eastAsia="仿宋_GB2312" w:hint="eastAsia"/>
          <w:sz w:val="28"/>
          <w:szCs w:val="28"/>
          <w:highlight w:val="none"/>
        </w:rPr>
        <w:t>-</w:t>
      </w:r>
      <w:r>
        <w:rPr>
          <w:rFonts w:ascii="仿宋_GB2312" w:eastAsia="仿宋_GB2312" w:hint="eastAsia"/>
          <w:sz w:val="28"/>
          <w:szCs w:val="28"/>
          <w:highlight w:val="none"/>
          <w:lang w:val="en-US" w:eastAsia="zh-CN"/>
        </w:rPr>
        <w:t>W</w:t>
      </w:r>
    </w:p>
    <w:p>
      <w:pPr>
        <w:pStyle w:val="style0"/>
        <w:spacing w:lineRule="exact" w:line="560"/>
        <w:ind w:firstLine="560" w:firstLineChars="200"/>
        <w:rPr>
          <w:rFonts w:ascii="仿宋_GB2312" w:eastAsia="仿宋_GB2312" w:hint="eastAsia"/>
          <w:sz w:val="28"/>
          <w:szCs w:val="28"/>
          <w:highlight w:val="none"/>
        </w:rPr>
      </w:pPr>
      <w:r>
        <w:rPr>
          <w:rFonts w:ascii="仿宋_GB2312" w:eastAsia="仿宋_GB2312" w:hint="eastAsia"/>
          <w:sz w:val="28"/>
          <w:szCs w:val="28"/>
          <w:highlight w:val="none"/>
        </w:rPr>
        <w:t>3、采购人：鄂尔多斯空港运输有限公司</w:t>
      </w:r>
    </w:p>
    <w:p>
      <w:pPr>
        <w:pStyle w:val="style0"/>
        <w:spacing w:lineRule="exact" w:line="560"/>
        <w:ind w:firstLine="560" w:firstLineChars="200"/>
        <w:rPr>
          <w:rFonts w:ascii="仿宋_GB2312" w:eastAsia="仿宋_GB2312"/>
          <w:sz w:val="28"/>
          <w:szCs w:val="28"/>
          <w:highlight w:val="none"/>
        </w:rPr>
      </w:pPr>
      <w:r>
        <w:rPr>
          <w:rFonts w:ascii="仿宋_GB2312" w:eastAsia="仿宋_GB2312" w:hint="eastAsia"/>
          <w:sz w:val="28"/>
          <w:szCs w:val="28"/>
          <w:highlight w:val="none"/>
          <w:lang w:val="en-US" w:eastAsia="zh-CN"/>
        </w:rPr>
        <w:t>4</w:t>
      </w:r>
      <w:r>
        <w:rPr>
          <w:rFonts w:ascii="仿宋_GB2312" w:eastAsia="仿宋_GB2312" w:hint="eastAsia"/>
          <w:sz w:val="28"/>
          <w:szCs w:val="28"/>
          <w:highlight w:val="none"/>
        </w:rPr>
        <w:t>、资金来源：企业自筹</w:t>
      </w:r>
    </w:p>
    <w:p>
      <w:pPr>
        <w:pStyle w:val="style0"/>
        <w:spacing w:lineRule="exact" w:line="560"/>
        <w:ind w:firstLine="560" w:firstLineChars="200"/>
        <w:rPr>
          <w:rFonts w:hint="default"/>
          <w:lang w:val="en-US" w:eastAsia="zh-CN"/>
        </w:rPr>
      </w:pPr>
      <w:r>
        <w:rPr>
          <w:rFonts w:ascii="仿宋_GB2312" w:eastAsia="仿宋_GB2312" w:hint="eastAsia"/>
          <w:sz w:val="28"/>
          <w:szCs w:val="28"/>
          <w:highlight w:val="none"/>
          <w:lang w:val="en-US" w:eastAsia="zh-CN"/>
        </w:rPr>
        <w:t>5</w:t>
      </w:r>
      <w:r>
        <w:rPr>
          <w:rFonts w:ascii="仿宋_GB2312" w:eastAsia="仿宋_GB2312" w:hint="eastAsia"/>
          <w:sz w:val="28"/>
          <w:szCs w:val="28"/>
          <w:highlight w:val="none"/>
        </w:rPr>
        <w:t>、采购内容：</w:t>
      </w:r>
      <w:r>
        <w:rPr>
          <w:rFonts w:ascii="仿宋_GB2312" w:eastAsia="仿宋_GB2312" w:hint="eastAsia"/>
          <w:sz w:val="28"/>
          <w:szCs w:val="28"/>
          <w:highlight w:val="none"/>
          <w:lang w:eastAsia="zh-CN"/>
        </w:rPr>
        <w:t>采购越野车</w:t>
      </w:r>
      <w:r>
        <w:rPr>
          <w:rFonts w:ascii="仿宋_GB2312" w:eastAsia="仿宋_GB2312" w:hint="eastAsia"/>
          <w:sz w:val="28"/>
          <w:szCs w:val="28"/>
          <w:highlight w:val="none"/>
          <w:lang w:val="en-US" w:eastAsia="zh-CN"/>
        </w:rPr>
        <w:t>1辆</w:t>
      </w:r>
    </w:p>
    <w:bookmarkStart w:id="1" w:name="_Toc399769526"/>
    <w:p>
      <w:pPr>
        <w:pStyle w:val="style2"/>
        <w:numPr>
          <w:ilvl w:val="0"/>
          <w:numId w:val="3"/>
        </w:numPr>
        <w:spacing w:lineRule="exact" w:line="560"/>
        <w:rPr>
          <w:rFonts w:hint="eastAsia"/>
          <w:highlight w:val="none"/>
        </w:rPr>
      </w:pPr>
      <w:r>
        <w:rPr>
          <w:rFonts w:hint="eastAsia"/>
          <w:highlight w:val="none"/>
        </w:rPr>
        <w:t>响应文件</w:t>
      </w:r>
      <w:bookmarkEnd w:id="1"/>
      <w:r>
        <w:rPr>
          <w:rFonts w:hint="eastAsia"/>
          <w:highlight w:val="none"/>
          <w:lang w:eastAsia="zh-CN"/>
        </w:rPr>
        <w:t>获取方式</w:t>
      </w:r>
    </w:p>
    <w:bookmarkStart w:id="2" w:name="_Toc399769527"/>
    <w:p>
      <w:pPr>
        <w:pStyle w:val="style0"/>
        <w:spacing w:lineRule="exact" w:line="560"/>
        <w:ind w:firstLine="560" w:firstLineChars="200"/>
        <w:rPr>
          <w:rFonts w:ascii="仿宋" w:cs="仿宋" w:eastAsia="仿宋" w:hAnsi="仿宋" w:hint="eastAsia"/>
          <w:sz w:val="28"/>
          <w:szCs w:val="28"/>
          <w:highlight w:val="none"/>
        </w:rPr>
      </w:pPr>
      <w:r>
        <w:rPr>
          <w:rFonts w:ascii="仿宋" w:cs="仿宋" w:eastAsia="仿宋" w:hAnsi="仿宋" w:hint="eastAsia"/>
          <w:sz w:val="28"/>
          <w:szCs w:val="28"/>
          <w:highlight w:val="none"/>
        </w:rPr>
        <w:t>1、符合上述条件的供应商可于  202</w:t>
      </w:r>
      <w:r>
        <w:rPr>
          <w:rFonts w:ascii="仿宋" w:cs="仿宋" w:eastAsia="仿宋" w:hAnsi="仿宋" w:hint="eastAsia"/>
          <w:sz w:val="28"/>
          <w:szCs w:val="28"/>
          <w:highlight w:val="none"/>
          <w:lang w:val="en-US" w:eastAsia="zh-CN"/>
        </w:rPr>
        <w:t>4</w:t>
      </w:r>
      <w:r>
        <w:rPr>
          <w:rFonts w:ascii="仿宋" w:cs="仿宋" w:eastAsia="仿宋" w:hAnsi="仿宋" w:hint="eastAsia"/>
          <w:sz w:val="28"/>
          <w:szCs w:val="28"/>
          <w:highlight w:val="none"/>
        </w:rPr>
        <w:t xml:space="preserve">年  </w:t>
      </w:r>
      <w:r>
        <w:rPr>
          <w:rFonts w:ascii="仿宋" w:cs="仿宋" w:eastAsia="仿宋" w:hAnsi="仿宋" w:hint="default"/>
          <w:sz w:val="28"/>
          <w:szCs w:val="28"/>
          <w:highlight w:val="none"/>
          <w:lang w:val="en-US"/>
        </w:rPr>
        <w:t>4</w:t>
      </w:r>
      <w:r>
        <w:rPr>
          <w:rFonts w:ascii="仿宋" w:cs="仿宋" w:eastAsia="仿宋" w:hAnsi="仿宋" w:hint="eastAsia"/>
          <w:sz w:val="28"/>
          <w:szCs w:val="28"/>
          <w:highlight w:val="none"/>
        </w:rPr>
        <w:t xml:space="preserve">月  </w:t>
      </w:r>
      <w:r>
        <w:rPr>
          <w:rFonts w:ascii="仿宋" w:cs="仿宋" w:eastAsia="仿宋" w:hAnsi="仿宋" w:hint="default"/>
          <w:sz w:val="28"/>
          <w:szCs w:val="28"/>
          <w:highlight w:val="none"/>
          <w:lang w:val="en-US"/>
        </w:rPr>
        <w:t>7</w:t>
      </w:r>
      <w:r>
        <w:rPr>
          <w:rFonts w:ascii="仿宋" w:cs="仿宋" w:eastAsia="仿宋" w:hAnsi="仿宋" w:hint="eastAsia"/>
          <w:sz w:val="28"/>
          <w:szCs w:val="28"/>
          <w:highlight w:val="none"/>
        </w:rPr>
        <w:t>日起登录鄂尔多斯机场管理集团有限公司网站页面（网址：http://ordosairport.com/），点击“公告”栏中的“招标信息”栏，查询采购信息，点击信息公告页面左下角“附件”即可浏览、下载采购文件。</w:t>
      </w:r>
    </w:p>
    <w:p>
      <w:pPr>
        <w:pStyle w:val="style0"/>
        <w:spacing w:lineRule="exact" w:line="560"/>
        <w:ind w:firstLine="560" w:firstLineChars="200"/>
        <w:rPr>
          <w:rFonts w:ascii="仿宋" w:cs="仿宋" w:eastAsia="仿宋" w:hAnsi="仿宋" w:hint="eastAsia"/>
          <w:sz w:val="28"/>
          <w:szCs w:val="28"/>
          <w:highlight w:val="none"/>
        </w:rPr>
      </w:pPr>
      <w:r>
        <w:rPr>
          <w:rFonts w:ascii="仿宋" w:cs="仿宋" w:eastAsia="仿宋" w:hAnsi="仿宋" w:hint="eastAsia"/>
          <w:sz w:val="28"/>
          <w:szCs w:val="28"/>
          <w:highlight w:val="none"/>
        </w:rPr>
        <w:t>2、点击信息公告页面正下方蓝色栏“我要报名”，填写准确的企业信息，报名截止时间： 202</w:t>
      </w:r>
      <w:r>
        <w:rPr>
          <w:rFonts w:ascii="仿宋" w:cs="仿宋" w:eastAsia="仿宋" w:hAnsi="仿宋" w:hint="eastAsia"/>
          <w:sz w:val="28"/>
          <w:szCs w:val="28"/>
          <w:highlight w:val="none"/>
          <w:lang w:val="en-US" w:eastAsia="zh-CN"/>
        </w:rPr>
        <w:t>4</w:t>
      </w:r>
      <w:r>
        <w:rPr>
          <w:rFonts w:ascii="仿宋" w:cs="仿宋" w:eastAsia="仿宋" w:hAnsi="仿宋" w:hint="eastAsia"/>
          <w:sz w:val="28"/>
          <w:szCs w:val="28"/>
          <w:highlight w:val="none"/>
        </w:rPr>
        <w:t xml:space="preserve"> 年</w:t>
      </w:r>
      <w:r>
        <w:rPr>
          <w:rFonts w:ascii="仿宋" w:cs="仿宋" w:eastAsia="仿宋" w:hAnsi="仿宋" w:hint="eastAsia"/>
          <w:sz w:val="28"/>
          <w:szCs w:val="28"/>
          <w:highlight w:val="none"/>
          <w:lang w:val="en-US" w:eastAsia="zh-CN"/>
        </w:rPr>
        <w:t xml:space="preserve"> </w:t>
      </w:r>
      <w:r>
        <w:rPr>
          <w:rFonts w:ascii="仿宋" w:cs="仿宋" w:eastAsia="仿宋" w:hAnsi="仿宋" w:hint="default"/>
          <w:sz w:val="28"/>
          <w:szCs w:val="28"/>
          <w:highlight w:val="none"/>
          <w:lang w:val="en-US" w:eastAsia="zh-CN"/>
        </w:rPr>
        <w:t>4</w:t>
      </w:r>
      <w:r>
        <w:rPr>
          <w:rFonts w:ascii="仿宋" w:cs="仿宋" w:eastAsia="仿宋" w:hAnsi="仿宋" w:hint="eastAsia"/>
          <w:sz w:val="28"/>
          <w:szCs w:val="28"/>
          <w:highlight w:val="none"/>
        </w:rPr>
        <w:t>月</w:t>
      </w:r>
      <w:r>
        <w:rPr>
          <w:rFonts w:ascii="仿宋" w:cs="仿宋" w:eastAsia="仿宋" w:hAnsi="仿宋" w:hint="eastAsia"/>
          <w:sz w:val="28"/>
          <w:szCs w:val="28"/>
          <w:highlight w:val="none"/>
          <w:lang w:val="en-US" w:eastAsia="zh-CN"/>
        </w:rPr>
        <w:t xml:space="preserve"> </w:t>
      </w:r>
      <w:r>
        <w:rPr>
          <w:rFonts w:ascii="仿宋" w:cs="仿宋" w:eastAsia="仿宋" w:hAnsi="仿宋" w:hint="default"/>
          <w:sz w:val="28"/>
          <w:szCs w:val="28"/>
          <w:highlight w:val="none"/>
          <w:lang w:val="en-US" w:eastAsia="zh-CN"/>
        </w:rPr>
        <w:t>9</w:t>
      </w:r>
      <w:r>
        <w:rPr>
          <w:rFonts w:ascii="仿宋" w:cs="仿宋" w:eastAsia="仿宋" w:hAnsi="仿宋" w:hint="eastAsia"/>
          <w:sz w:val="28"/>
          <w:szCs w:val="28"/>
          <w:highlight w:val="none"/>
        </w:rPr>
        <w:t xml:space="preserve">日 </w:t>
      </w:r>
      <w:r>
        <w:rPr>
          <w:rFonts w:ascii="仿宋" w:cs="仿宋" w:eastAsia="仿宋" w:hAnsi="仿宋" w:hint="default"/>
          <w:sz w:val="28"/>
          <w:szCs w:val="28"/>
          <w:highlight w:val="none"/>
          <w:lang w:val="en-US"/>
        </w:rPr>
        <w:t>17</w:t>
      </w:r>
      <w:r>
        <w:rPr>
          <w:rFonts w:ascii="仿宋" w:cs="仿宋" w:eastAsia="仿宋" w:hAnsi="仿宋" w:hint="eastAsia"/>
          <w:sz w:val="28"/>
          <w:szCs w:val="28"/>
          <w:highlight w:val="none"/>
          <w:lang w:val="en-US" w:eastAsia="zh-CN"/>
        </w:rPr>
        <w:t xml:space="preserve"> </w:t>
      </w:r>
      <w:r>
        <w:rPr>
          <w:rFonts w:ascii="仿宋" w:cs="仿宋" w:eastAsia="仿宋" w:hAnsi="仿宋" w:hint="eastAsia"/>
          <w:sz w:val="28"/>
          <w:szCs w:val="28"/>
          <w:highlight w:val="none"/>
        </w:rPr>
        <w:t>时</w:t>
      </w:r>
      <w:r>
        <w:rPr>
          <w:rFonts w:ascii="仿宋" w:cs="仿宋" w:eastAsia="仿宋" w:hAnsi="仿宋" w:hint="eastAsia"/>
          <w:sz w:val="28"/>
          <w:szCs w:val="28"/>
          <w:highlight w:val="none"/>
          <w:lang w:val="en-US" w:eastAsia="zh-CN"/>
        </w:rPr>
        <w:t xml:space="preserve">  </w:t>
      </w:r>
      <w:r>
        <w:rPr>
          <w:rFonts w:ascii="仿宋" w:cs="仿宋" w:eastAsia="仿宋" w:hAnsi="仿宋" w:hint="default"/>
          <w:sz w:val="28"/>
          <w:szCs w:val="28"/>
          <w:highlight w:val="none"/>
          <w:lang w:val="en-US" w:eastAsia="zh-CN"/>
        </w:rPr>
        <w:t>00</w:t>
      </w:r>
      <w:r>
        <w:rPr>
          <w:rFonts w:ascii="仿宋" w:cs="仿宋" w:eastAsia="仿宋" w:hAnsi="仿宋" w:hint="eastAsia"/>
          <w:sz w:val="28"/>
          <w:szCs w:val="28"/>
          <w:highlight w:val="none"/>
        </w:rPr>
        <w:t>分</w:t>
      </w:r>
    </w:p>
    <w:p>
      <w:pPr>
        <w:pStyle w:val="style0"/>
        <w:spacing w:lineRule="exact" w:line="560"/>
        <w:ind w:firstLine="560" w:firstLineChars="200"/>
        <w:rPr>
          <w:rFonts w:ascii="仿宋" w:cs="仿宋" w:eastAsia="仿宋" w:hAnsi="仿宋" w:hint="eastAsia"/>
          <w:sz w:val="28"/>
          <w:szCs w:val="28"/>
          <w:highlight w:val="none"/>
        </w:rPr>
      </w:pPr>
      <w:r>
        <w:rPr>
          <w:rFonts w:ascii="仿宋" w:cs="仿宋" w:eastAsia="仿宋" w:hAnsi="仿宋" w:hint="eastAsia"/>
          <w:sz w:val="28"/>
          <w:szCs w:val="28"/>
          <w:highlight w:val="none"/>
        </w:rPr>
        <w:t>3、响应文件接收截止（评标）时间：202</w:t>
      </w:r>
      <w:r>
        <w:rPr>
          <w:rFonts w:ascii="仿宋" w:cs="仿宋" w:eastAsia="仿宋" w:hAnsi="仿宋" w:hint="eastAsia"/>
          <w:sz w:val="28"/>
          <w:szCs w:val="28"/>
          <w:highlight w:val="none"/>
          <w:lang w:val="en-US" w:eastAsia="zh-CN"/>
        </w:rPr>
        <w:t>4</w:t>
      </w:r>
      <w:r>
        <w:rPr>
          <w:rFonts w:ascii="仿宋" w:cs="仿宋" w:eastAsia="仿宋" w:hAnsi="仿宋" w:hint="eastAsia"/>
          <w:sz w:val="28"/>
          <w:szCs w:val="28"/>
          <w:highlight w:val="none"/>
        </w:rPr>
        <w:t>年</w:t>
      </w:r>
      <w:r>
        <w:rPr>
          <w:rFonts w:ascii="仿宋" w:cs="仿宋" w:eastAsia="仿宋" w:hAnsi="仿宋" w:hint="eastAsia"/>
          <w:sz w:val="28"/>
          <w:szCs w:val="28"/>
          <w:highlight w:val="none"/>
          <w:lang w:val="en-US" w:eastAsia="zh-CN"/>
        </w:rPr>
        <w:t xml:space="preserve"> </w:t>
      </w:r>
      <w:r>
        <w:rPr>
          <w:rFonts w:ascii="仿宋" w:cs="仿宋" w:eastAsia="仿宋" w:hAnsi="仿宋" w:hint="default"/>
          <w:sz w:val="28"/>
          <w:szCs w:val="28"/>
          <w:highlight w:val="none"/>
          <w:lang w:val="en-US" w:eastAsia="zh-CN"/>
        </w:rPr>
        <w:t>4</w:t>
      </w:r>
      <w:r>
        <w:rPr>
          <w:rFonts w:ascii="仿宋" w:cs="仿宋" w:eastAsia="仿宋" w:hAnsi="仿宋" w:hint="eastAsia"/>
          <w:sz w:val="28"/>
          <w:szCs w:val="28"/>
          <w:highlight w:val="none"/>
        </w:rPr>
        <w:t>月</w:t>
      </w:r>
      <w:r>
        <w:rPr>
          <w:rFonts w:ascii="仿宋" w:cs="仿宋" w:eastAsia="仿宋" w:hAnsi="仿宋" w:hint="eastAsia"/>
          <w:sz w:val="28"/>
          <w:szCs w:val="28"/>
          <w:highlight w:val="none"/>
          <w:lang w:val="en-US" w:eastAsia="zh-CN"/>
        </w:rPr>
        <w:t xml:space="preserve">  </w:t>
      </w:r>
      <w:r>
        <w:rPr>
          <w:rFonts w:ascii="仿宋" w:cs="仿宋" w:eastAsia="仿宋" w:hAnsi="仿宋" w:hint="default"/>
          <w:sz w:val="28"/>
          <w:szCs w:val="28"/>
          <w:highlight w:val="none"/>
          <w:lang w:val="en-US" w:eastAsia="zh-CN"/>
        </w:rPr>
        <w:t>10</w:t>
      </w:r>
      <w:r>
        <w:rPr>
          <w:rFonts w:ascii="仿宋" w:cs="仿宋" w:eastAsia="仿宋" w:hAnsi="仿宋" w:hint="eastAsia"/>
          <w:sz w:val="28"/>
          <w:szCs w:val="28"/>
          <w:highlight w:val="none"/>
        </w:rPr>
        <w:t>日</w:t>
      </w:r>
      <w:r>
        <w:rPr>
          <w:rFonts w:ascii="仿宋" w:cs="仿宋" w:eastAsia="仿宋" w:hAnsi="仿宋" w:hint="eastAsia"/>
          <w:sz w:val="28"/>
          <w:szCs w:val="28"/>
          <w:highlight w:val="none"/>
          <w:lang w:val="en-US" w:eastAsia="zh-CN"/>
        </w:rPr>
        <w:t xml:space="preserve">  </w:t>
      </w:r>
      <w:r>
        <w:rPr>
          <w:rFonts w:ascii="仿宋" w:cs="仿宋" w:eastAsia="仿宋" w:hAnsi="仿宋" w:hint="default"/>
          <w:sz w:val="28"/>
          <w:szCs w:val="28"/>
          <w:highlight w:val="none"/>
          <w:lang w:val="en-US" w:eastAsia="zh-CN"/>
        </w:rPr>
        <w:t>9</w:t>
      </w:r>
      <w:r>
        <w:rPr>
          <w:rFonts w:ascii="仿宋" w:cs="仿宋" w:eastAsia="仿宋" w:hAnsi="仿宋" w:hint="eastAsia"/>
          <w:sz w:val="28"/>
          <w:szCs w:val="28"/>
          <w:highlight w:val="none"/>
        </w:rPr>
        <w:t xml:space="preserve">时 </w:t>
      </w:r>
      <w:r>
        <w:rPr>
          <w:rFonts w:ascii="仿宋" w:cs="仿宋" w:eastAsia="仿宋" w:hAnsi="仿宋" w:hint="eastAsia"/>
          <w:sz w:val="28"/>
          <w:szCs w:val="28"/>
          <w:highlight w:val="none"/>
          <w:lang w:val="en-US" w:eastAsia="zh-CN"/>
        </w:rPr>
        <w:t xml:space="preserve">  </w:t>
      </w:r>
      <w:r>
        <w:rPr>
          <w:rFonts w:ascii="仿宋" w:cs="仿宋" w:eastAsia="仿宋" w:hAnsi="仿宋" w:hint="default"/>
          <w:sz w:val="28"/>
          <w:szCs w:val="28"/>
          <w:highlight w:val="none"/>
          <w:lang w:val="en-US" w:eastAsia="zh-CN"/>
        </w:rPr>
        <w:t>30</w:t>
      </w:r>
      <w:r>
        <w:rPr>
          <w:rFonts w:ascii="仿宋" w:cs="仿宋" w:eastAsia="仿宋" w:hAnsi="仿宋" w:hint="eastAsia"/>
          <w:sz w:val="28"/>
          <w:szCs w:val="28"/>
          <w:highlight w:val="none"/>
        </w:rPr>
        <w:t>分。</w:t>
      </w:r>
    </w:p>
    <w:p>
      <w:pPr>
        <w:pStyle w:val="style0"/>
        <w:spacing w:lineRule="exact" w:line="560"/>
        <w:ind w:firstLine="560" w:firstLineChars="200"/>
        <w:rPr>
          <w:rFonts w:ascii="仿宋" w:cs="仿宋" w:eastAsia="仿宋" w:hAnsi="仿宋" w:hint="eastAsia"/>
          <w:sz w:val="28"/>
          <w:szCs w:val="28"/>
          <w:highlight w:val="none"/>
        </w:rPr>
      </w:pPr>
      <w:r>
        <w:rPr>
          <w:rFonts w:ascii="仿宋" w:cs="仿宋" w:eastAsia="仿宋" w:hAnsi="仿宋" w:hint="eastAsia"/>
          <w:sz w:val="28"/>
          <w:szCs w:val="28"/>
          <w:highlight w:val="none"/>
        </w:rPr>
        <w:t>4、响应文件接收及评标地点：鄂尔多斯机场管理集团综合办公楼208室。</w:t>
      </w:r>
    </w:p>
    <w:p>
      <w:pPr>
        <w:pStyle w:val="style0"/>
        <w:spacing w:lineRule="exact" w:line="560"/>
        <w:rPr>
          <w:rFonts w:ascii="仿宋" w:cs="仿宋" w:eastAsia="仿宋" w:hAnsi="仿宋"/>
          <w:b/>
          <w:bCs/>
          <w:sz w:val="28"/>
          <w:szCs w:val="28"/>
          <w:highlight w:val="none"/>
        </w:rPr>
      </w:pPr>
      <w:r>
        <w:rPr>
          <w:rFonts w:ascii="仿宋" w:cs="仿宋" w:eastAsia="仿宋" w:hAnsi="仿宋" w:hint="eastAsia"/>
          <w:b/>
          <w:bCs/>
          <w:sz w:val="28"/>
          <w:szCs w:val="28"/>
          <w:highlight w:val="none"/>
          <w:lang w:eastAsia="zh-CN"/>
        </w:rPr>
        <w:t>三、</w:t>
      </w:r>
      <w:r>
        <w:rPr>
          <w:rFonts w:ascii="仿宋" w:cs="仿宋" w:eastAsia="仿宋" w:hAnsi="仿宋" w:hint="eastAsia"/>
          <w:b/>
          <w:bCs/>
          <w:sz w:val="28"/>
          <w:szCs w:val="28"/>
          <w:highlight w:val="none"/>
        </w:rPr>
        <w:t>联系方式</w:t>
      </w:r>
      <w:bookmarkEnd w:id="2"/>
    </w:p>
    <w:p>
      <w:pPr>
        <w:pStyle w:val="style0"/>
        <w:spacing w:lineRule="exact" w:line="560"/>
        <w:ind w:firstLine="560" w:firstLineChars="200"/>
        <w:rPr>
          <w:rFonts w:ascii="仿宋_GB2312" w:eastAsia="仿宋_GB2312" w:hint="eastAsia"/>
          <w:sz w:val="28"/>
          <w:szCs w:val="28"/>
          <w:highlight w:val="none"/>
          <w:lang w:eastAsia="zh-CN"/>
        </w:rPr>
      </w:pPr>
      <w:r>
        <w:rPr>
          <w:rFonts w:ascii="仿宋_GB2312" w:eastAsia="仿宋_GB2312" w:hint="eastAsia"/>
          <w:sz w:val="28"/>
          <w:szCs w:val="28"/>
          <w:highlight w:val="none"/>
        </w:rPr>
        <w:t>联系人：</w:t>
      </w:r>
      <w:r>
        <w:rPr>
          <w:rFonts w:ascii="仿宋_GB2312" w:eastAsia="仿宋_GB2312" w:hint="eastAsia"/>
          <w:sz w:val="28"/>
          <w:szCs w:val="28"/>
          <w:highlight w:val="none"/>
          <w:lang w:eastAsia="zh-CN"/>
        </w:rPr>
        <w:t>郭女士</w:t>
      </w:r>
    </w:p>
    <w:p>
      <w:pPr>
        <w:pStyle w:val="style0"/>
        <w:spacing w:lineRule="exact" w:line="560"/>
        <w:ind w:firstLine="560" w:firstLineChars="200"/>
        <w:rPr>
          <w:rFonts w:ascii="仿宋_GB2312" w:eastAsia="仿宋_GB2312" w:hint="eastAsia"/>
          <w:sz w:val="28"/>
          <w:szCs w:val="28"/>
          <w:highlight w:val="none"/>
          <w:lang w:val="en-US" w:eastAsia="zh-CN"/>
        </w:rPr>
      </w:pPr>
      <w:r>
        <w:rPr>
          <w:rFonts w:ascii="仿宋_GB2312" w:eastAsia="仿宋_GB2312" w:hint="eastAsia"/>
          <w:sz w:val="28"/>
          <w:szCs w:val="28"/>
          <w:highlight w:val="none"/>
          <w:lang w:eastAsia="zh-CN"/>
        </w:rPr>
        <w:t>电</w:t>
      </w:r>
      <w:r>
        <w:rPr>
          <w:rFonts w:ascii="仿宋_GB2312" w:eastAsia="仿宋_GB2312" w:hint="eastAsia"/>
          <w:sz w:val="28"/>
          <w:szCs w:val="28"/>
          <w:highlight w:val="none"/>
          <w:lang w:val="en-US" w:eastAsia="zh-CN"/>
        </w:rPr>
        <w:t xml:space="preserve">  </w:t>
      </w:r>
      <w:r>
        <w:rPr>
          <w:rFonts w:ascii="仿宋_GB2312" w:eastAsia="仿宋_GB2312" w:hint="eastAsia"/>
          <w:sz w:val="28"/>
          <w:szCs w:val="28"/>
          <w:highlight w:val="none"/>
          <w:lang w:eastAsia="zh-CN"/>
        </w:rPr>
        <w:t>话：</w:t>
      </w:r>
      <w:r>
        <w:rPr>
          <w:rFonts w:ascii="仿宋_GB2312" w:eastAsia="仿宋_GB2312" w:hint="eastAsia"/>
          <w:sz w:val="28"/>
          <w:szCs w:val="28"/>
          <w:highlight w:val="none"/>
          <w:lang w:val="en-US" w:eastAsia="zh-CN"/>
        </w:rPr>
        <w:t>0477-8961919</w:t>
      </w:r>
    </w:p>
    <w:p>
      <w:pPr>
        <w:pStyle w:val="style66"/>
        <w:jc w:val="both"/>
        <w:rPr>
          <w:rFonts w:ascii="仿宋" w:cs="仿宋" w:eastAsia="仿宋" w:hAnsi="仿宋" w:hint="eastAsia"/>
          <w:b/>
          <w:bCs/>
          <w:sz w:val="44"/>
          <w:szCs w:val="44"/>
          <w:lang w:eastAsia="zh-CN"/>
        </w:rPr>
      </w:pPr>
    </w:p>
    <w:p>
      <w:pPr>
        <w:pStyle w:val="style66"/>
        <w:jc w:val="both"/>
        <w:rPr>
          <w:rFonts w:ascii="仿宋" w:cs="仿宋" w:eastAsia="仿宋" w:hAnsi="仿宋" w:hint="eastAsia"/>
          <w:b/>
          <w:bCs/>
          <w:sz w:val="44"/>
          <w:szCs w:val="44"/>
          <w:lang w:eastAsia="zh-CN"/>
        </w:rPr>
      </w:pPr>
    </w:p>
    <w:p>
      <w:pPr>
        <w:pStyle w:val="style66"/>
        <w:jc w:val="center"/>
        <w:rPr>
          <w:rFonts w:ascii="仿宋" w:cs="仿宋" w:eastAsia="仿宋" w:hAnsi="仿宋" w:hint="eastAsia"/>
          <w:b/>
          <w:bCs/>
          <w:sz w:val="44"/>
          <w:szCs w:val="44"/>
          <w:lang w:val="en-US" w:eastAsia="zh-CN"/>
        </w:rPr>
      </w:pPr>
      <w:r>
        <w:rPr>
          <w:rFonts w:ascii="仿宋" w:cs="仿宋" w:eastAsia="仿宋" w:hAnsi="仿宋" w:hint="eastAsia"/>
          <w:b/>
          <w:bCs/>
          <w:sz w:val="44"/>
          <w:szCs w:val="44"/>
          <w:lang w:eastAsia="zh-CN"/>
        </w:rPr>
        <w:t>第二章</w:t>
      </w:r>
      <w:r>
        <w:rPr>
          <w:rFonts w:ascii="仿宋" w:cs="仿宋" w:eastAsia="仿宋" w:hAnsi="仿宋" w:hint="eastAsia"/>
          <w:b/>
          <w:bCs/>
          <w:sz w:val="44"/>
          <w:szCs w:val="44"/>
          <w:lang w:val="en-US" w:eastAsia="zh-CN"/>
        </w:rPr>
        <w:t xml:space="preserve"> 供应商须知</w:t>
      </w:r>
    </w:p>
    <w:bookmarkStart w:id="3" w:name="_Toc399769529"/>
    <w:p>
      <w:pPr>
        <w:pStyle w:val="style2"/>
        <w:rPr>
          <w:rFonts w:hint="eastAsia"/>
          <w:highlight w:val="none"/>
          <w:lang w:eastAsia="zh-CN"/>
        </w:rPr>
      </w:pPr>
    </w:p>
    <w:p>
      <w:pPr>
        <w:pStyle w:val="style2"/>
        <w:rPr>
          <w:highlight w:val="none"/>
        </w:rPr>
      </w:pPr>
      <w:r>
        <w:rPr>
          <w:rFonts w:hint="eastAsia"/>
          <w:highlight w:val="none"/>
          <w:lang w:eastAsia="zh-CN"/>
        </w:rPr>
        <w:t>一、</w:t>
      </w:r>
      <w:r>
        <w:rPr>
          <w:rFonts w:hint="eastAsia"/>
          <w:highlight w:val="none"/>
        </w:rPr>
        <w:t>供应商资格要求</w:t>
      </w:r>
      <w:bookmarkEnd w:id="3"/>
    </w:p>
    <w:p>
      <w:pPr>
        <w:pStyle w:val="style0"/>
        <w:keepNext w:val="false"/>
        <w:keepLines w:val="false"/>
        <w:pageBreakBefore w:val="false"/>
        <w:widowControl w:val="false"/>
        <w:kinsoku/>
        <w:wordWrap/>
        <w:overflowPunct/>
        <w:topLinePunct w:val="false"/>
        <w:autoSpaceDE/>
        <w:autoSpaceDN/>
        <w:bidi w:val="false"/>
        <w:adjustRightInd/>
        <w:snapToGrid/>
        <w:spacing w:lineRule="auto" w:line="360"/>
        <w:ind w:firstLine="560" w:firstLineChars="200"/>
        <w:textAlignment w:val="auto"/>
        <w:rPr>
          <w:rFonts w:ascii="仿宋_GB2312" w:eastAsia="仿宋_GB2312"/>
          <w:sz w:val="28"/>
          <w:szCs w:val="28"/>
          <w:highlight w:val="none"/>
        </w:rPr>
      </w:pPr>
      <w:r>
        <w:rPr>
          <w:rFonts w:ascii="仿宋_GB2312" w:eastAsia="仿宋_GB2312" w:hint="eastAsia"/>
          <w:sz w:val="28"/>
          <w:szCs w:val="28"/>
          <w:highlight w:val="none"/>
        </w:rPr>
        <w:t>具有法人资格或其他组织形式的供应商或授权代理的供应商</w:t>
      </w:r>
      <w:r>
        <w:rPr>
          <w:rFonts w:ascii="仿宋_GB2312" w:eastAsia="仿宋_GB2312" w:hint="eastAsia"/>
          <w:sz w:val="28"/>
          <w:szCs w:val="28"/>
          <w:highlight w:val="none"/>
          <w:lang w:eastAsia="zh-CN"/>
        </w:rPr>
        <w:t>，</w:t>
      </w:r>
      <w:r>
        <w:rPr>
          <w:rFonts w:ascii="仿宋_GB2312" w:eastAsia="仿宋_GB2312" w:hint="eastAsia"/>
          <w:sz w:val="28"/>
          <w:szCs w:val="28"/>
          <w:highlight w:val="none"/>
        </w:rPr>
        <w:t>如供应商参与投标的，须具备有效的营业执照证等</w:t>
      </w:r>
      <w:r>
        <w:rPr>
          <w:rFonts w:ascii="仿宋_GB2312" w:eastAsia="仿宋_GB2312" w:hint="eastAsia"/>
          <w:sz w:val="28"/>
          <w:szCs w:val="28"/>
          <w:highlight w:val="none"/>
          <w:lang w:eastAsia="zh-CN"/>
        </w:rPr>
        <w:t>，</w:t>
      </w:r>
      <w:r>
        <w:rPr>
          <w:rFonts w:ascii="仿宋_GB2312" w:eastAsia="仿宋_GB2312" w:hint="eastAsia"/>
          <w:sz w:val="28"/>
          <w:szCs w:val="28"/>
          <w:highlight w:val="none"/>
        </w:rPr>
        <w:t>如为授权代理供应商投标，须提供原厂家或供应商代理授权书并具备有效的营业执照证等；</w:t>
      </w:r>
    </w:p>
    <w:bookmarkStart w:id="4" w:name="_Toc425349053"/>
    <w:p>
      <w:pPr>
        <w:pStyle w:val="style2"/>
        <w:rPr>
          <w:rFonts w:hint="eastAsia"/>
          <w:highlight w:val="none"/>
          <w:lang w:eastAsia="zh-CN"/>
        </w:rPr>
      </w:pPr>
      <w:r>
        <w:rPr>
          <w:rFonts w:hint="eastAsia"/>
          <w:highlight w:val="none"/>
          <w:lang w:eastAsia="zh-CN"/>
        </w:rPr>
        <w:t>二、投标文件的构成</w:t>
      </w:r>
    </w:p>
    <w:p>
      <w:pPr>
        <w:pStyle w:val="style2"/>
        <w:pageBreakBefore w:val="false"/>
        <w:widowControl w:val="false"/>
        <w:kinsoku/>
        <w:wordWrap/>
        <w:topLinePunct w:val="false"/>
        <w:autoSpaceDE/>
        <w:autoSpaceDN/>
        <w:bidi w:val="false"/>
        <w:spacing w:lineRule="auto" w:line="360"/>
        <w:ind w:firstLine="560" w:firstLineChars="200"/>
        <w:textAlignment w:val="auto"/>
        <w:rPr/>
      </w:pPr>
      <w:r>
        <w:rPr>
          <w:rFonts w:ascii="仿宋" w:eastAsia="仿宋" w:hAnsi="仿宋" w:hint="eastAsia"/>
          <w:b w:val="false"/>
          <w:bCs w:val="false"/>
          <w:color w:val="000000"/>
          <w:sz w:val="28"/>
          <w:szCs w:val="28"/>
          <w:highlight w:val="none"/>
        </w:rPr>
        <w:t>投标人编制的响应文件应包括但不少于下列内容：</w:t>
      </w:r>
    </w:p>
    <w:p>
      <w:pPr>
        <w:pStyle w:val="style0"/>
        <w:pageBreakBefore w:val="false"/>
        <w:widowControl w:val="false"/>
        <w:kinsoku/>
        <w:wordWrap/>
        <w:topLinePunct w:val="false"/>
        <w:autoSpaceDE/>
        <w:autoSpaceDN/>
        <w:bidi w:val="false"/>
        <w:spacing w:lineRule="auto" w:line="360"/>
        <w:ind w:left="0" w:leftChars="0" w:right="57" w:firstLine="616" w:firstLineChars="220"/>
        <w:textAlignment w:val="auto"/>
        <w:rPr>
          <w:rFonts w:ascii="仿宋" w:eastAsia="仿宋" w:hAnsi="仿宋"/>
          <w:color w:val="000000"/>
          <w:sz w:val="28"/>
          <w:szCs w:val="28"/>
          <w:highlight w:val="none"/>
        </w:rPr>
      </w:pPr>
      <w:r>
        <w:rPr>
          <w:rFonts w:ascii="仿宋" w:eastAsia="仿宋" w:hAnsi="仿宋" w:hint="eastAsia"/>
          <w:color w:val="000000"/>
          <w:sz w:val="28"/>
          <w:szCs w:val="28"/>
          <w:highlight w:val="none"/>
        </w:rPr>
        <w:t>1</w:t>
      </w:r>
      <w:r>
        <w:rPr>
          <w:rFonts w:ascii="仿宋" w:eastAsia="仿宋" w:hAnsi="仿宋" w:hint="eastAsia"/>
          <w:color w:val="000000"/>
          <w:sz w:val="28"/>
          <w:szCs w:val="28"/>
          <w:highlight w:val="none"/>
          <w:lang w:eastAsia="zh-CN"/>
        </w:rPr>
        <w:t>.供应商投标承诺书</w:t>
      </w:r>
    </w:p>
    <w:p>
      <w:pPr>
        <w:pStyle w:val="style0"/>
        <w:pageBreakBefore w:val="false"/>
        <w:widowControl w:val="false"/>
        <w:kinsoku/>
        <w:wordWrap/>
        <w:topLinePunct w:val="false"/>
        <w:autoSpaceDE/>
        <w:autoSpaceDN/>
        <w:bidi w:val="false"/>
        <w:spacing w:lineRule="auto" w:line="360"/>
        <w:ind w:left="0" w:leftChars="0" w:right="57" w:firstLine="616" w:firstLineChars="220"/>
        <w:textAlignment w:val="auto"/>
        <w:rPr>
          <w:rFonts w:ascii="仿宋" w:cs="仿宋" w:eastAsia="仿宋" w:hAnsi="仿宋" w:hint="eastAsia"/>
          <w:color w:val="000000"/>
          <w:sz w:val="28"/>
          <w:szCs w:val="28"/>
          <w:highlight w:val="none"/>
        </w:rPr>
      </w:pPr>
      <w:r>
        <w:rPr>
          <w:rFonts w:ascii="仿宋" w:cs="仿宋" w:eastAsia="仿宋" w:hAnsi="仿宋" w:hint="eastAsia"/>
          <w:color w:val="000000"/>
          <w:sz w:val="28"/>
          <w:szCs w:val="28"/>
          <w:highlight w:val="none"/>
          <w:lang w:val="en-US" w:eastAsia="zh-CN"/>
        </w:rPr>
        <w:t>2</w:t>
      </w:r>
      <w:r>
        <w:rPr>
          <w:rFonts w:ascii="仿宋" w:cs="仿宋" w:eastAsia="仿宋" w:hAnsi="仿宋" w:hint="eastAsia"/>
          <w:color w:val="000000"/>
          <w:sz w:val="28"/>
          <w:szCs w:val="28"/>
          <w:highlight w:val="none"/>
          <w:lang w:eastAsia="zh-CN"/>
        </w:rPr>
        <w:t>.产品最终报价表</w:t>
      </w:r>
    </w:p>
    <w:p>
      <w:pPr>
        <w:pStyle w:val="style4102"/>
        <w:spacing w:lineRule="auto" w:line="360"/>
        <w:ind w:firstLine="560" w:firstLineChars="200"/>
        <w:jc w:val="left"/>
        <w:rPr>
          <w:rFonts w:ascii="仿宋" w:cs="仿宋" w:eastAsia="仿宋" w:hAnsi="仿宋" w:hint="eastAsia"/>
          <w:sz w:val="28"/>
          <w:szCs w:val="28"/>
        </w:rPr>
      </w:pPr>
      <w:r>
        <w:rPr>
          <w:rFonts w:ascii="仿宋" w:cs="仿宋" w:eastAsia="仿宋" w:hAnsi="仿宋" w:hint="eastAsia"/>
          <w:sz w:val="28"/>
          <w:szCs w:val="28"/>
          <w:lang w:val="en-US" w:eastAsia="zh-CN"/>
        </w:rPr>
        <w:t>3.</w:t>
      </w:r>
      <w:r>
        <w:rPr>
          <w:rFonts w:ascii="仿宋" w:cs="仿宋" w:eastAsia="仿宋" w:hAnsi="仿宋" w:hint="eastAsia"/>
          <w:sz w:val="28"/>
          <w:szCs w:val="28"/>
        </w:rPr>
        <w:t>售后服务承诺：含售后服务、</w:t>
      </w:r>
      <w:r>
        <w:rPr>
          <w:rFonts w:ascii="仿宋" w:cs="仿宋" w:eastAsia="仿宋" w:hAnsi="仿宋" w:hint="eastAsia"/>
          <w:sz w:val="28"/>
          <w:szCs w:val="28"/>
          <w:lang w:eastAsia="zh-CN"/>
        </w:rPr>
        <w:t>增值服务、</w:t>
      </w:r>
      <w:r>
        <w:rPr>
          <w:rFonts w:ascii="仿宋" w:cs="仿宋" w:eastAsia="仿宋" w:hAnsi="仿宋" w:hint="eastAsia"/>
          <w:sz w:val="28"/>
          <w:szCs w:val="28"/>
        </w:rPr>
        <w:t>服务响应及解决问题时限等。</w:t>
      </w:r>
    </w:p>
    <w:p>
      <w:pPr>
        <w:pStyle w:val="style0"/>
        <w:pageBreakBefore w:val="false"/>
        <w:widowControl w:val="false"/>
        <w:kinsoku/>
        <w:wordWrap/>
        <w:topLinePunct w:val="false"/>
        <w:autoSpaceDE/>
        <w:autoSpaceDN/>
        <w:bidi w:val="false"/>
        <w:spacing w:lineRule="auto" w:line="360"/>
        <w:ind w:left="0" w:leftChars="0" w:right="57" w:firstLine="616" w:firstLineChars="220"/>
        <w:textAlignment w:val="auto"/>
        <w:rPr>
          <w:rFonts w:ascii="仿宋" w:eastAsia="仿宋" w:hAnsi="仿宋"/>
          <w:color w:val="000000"/>
          <w:sz w:val="28"/>
          <w:szCs w:val="28"/>
          <w:highlight w:val="none"/>
        </w:rPr>
      </w:pPr>
      <w:r>
        <w:rPr>
          <w:rFonts w:ascii="仿宋" w:eastAsia="仿宋" w:hAnsi="仿宋" w:hint="eastAsia"/>
          <w:color w:val="000000"/>
          <w:sz w:val="28"/>
          <w:szCs w:val="28"/>
          <w:highlight w:val="none"/>
          <w:lang w:val="en-US" w:eastAsia="zh-CN"/>
        </w:rPr>
        <w:t>4</w:t>
      </w:r>
      <w:r>
        <w:rPr>
          <w:rFonts w:ascii="仿宋" w:eastAsia="仿宋" w:hAnsi="仿宋" w:hint="eastAsia"/>
          <w:color w:val="000000"/>
          <w:sz w:val="28"/>
          <w:szCs w:val="28"/>
          <w:highlight w:val="none"/>
          <w:lang w:eastAsia="zh-CN"/>
        </w:rPr>
        <w:t>.</w:t>
      </w:r>
      <w:r>
        <w:rPr>
          <w:rFonts w:ascii="仿宋" w:eastAsia="仿宋" w:hAnsi="仿宋" w:hint="eastAsia"/>
          <w:color w:val="000000"/>
          <w:sz w:val="28"/>
          <w:szCs w:val="28"/>
          <w:highlight w:val="none"/>
        </w:rPr>
        <w:t>投标人须提供的各类相关证明材料</w:t>
      </w:r>
    </w:p>
    <w:p>
      <w:pPr>
        <w:pStyle w:val="style0"/>
        <w:pageBreakBefore w:val="false"/>
        <w:widowControl w:val="false"/>
        <w:kinsoku/>
        <w:wordWrap/>
        <w:topLinePunct w:val="false"/>
        <w:autoSpaceDE/>
        <w:autoSpaceDN/>
        <w:bidi w:val="false"/>
        <w:spacing w:lineRule="auto" w:line="360"/>
        <w:ind w:left="0" w:leftChars="0" w:firstLine="560" w:firstLineChars="200"/>
        <w:textAlignment w:val="auto"/>
        <w:rPr>
          <w:rFonts w:ascii="仿宋" w:eastAsia="仿宋" w:hAnsi="仿宋"/>
          <w:color w:val="000000"/>
          <w:sz w:val="28"/>
          <w:szCs w:val="28"/>
          <w:highlight w:val="none"/>
        </w:rPr>
      </w:pPr>
      <w:r>
        <w:rPr>
          <w:rFonts w:ascii="仿宋" w:eastAsia="仿宋" w:hAnsi="仿宋" w:hint="eastAsia"/>
          <w:color w:val="000000"/>
          <w:sz w:val="28"/>
          <w:szCs w:val="28"/>
          <w:highlight w:val="none"/>
        </w:rPr>
        <w:t>（1）资格证明材料（包含三证合一营业执照（副本）复印件、</w:t>
      </w:r>
      <w:r>
        <w:rPr>
          <w:rFonts w:ascii="仿宋" w:eastAsia="仿宋" w:hAnsi="仿宋"/>
          <w:color w:val="000000"/>
          <w:sz w:val="28"/>
          <w:szCs w:val="28"/>
          <w:highlight w:val="none"/>
        </w:rPr>
        <w:t>经营许可证</w:t>
      </w:r>
      <w:r>
        <w:rPr>
          <w:rFonts w:ascii="仿宋" w:eastAsia="仿宋" w:hAnsi="仿宋" w:hint="eastAsia"/>
          <w:color w:val="000000"/>
          <w:sz w:val="28"/>
          <w:szCs w:val="28"/>
          <w:highlight w:val="none"/>
        </w:rPr>
        <w:t>复印件）</w:t>
      </w:r>
      <w:r>
        <w:rPr>
          <w:rFonts w:ascii="仿宋" w:eastAsia="仿宋" w:hAnsi="仿宋" w:hint="eastAsia"/>
          <w:color w:val="000000"/>
          <w:sz w:val="28"/>
          <w:szCs w:val="28"/>
          <w:highlight w:val="none"/>
          <w:lang w:eastAsia="zh-CN"/>
        </w:rPr>
        <w:t>、开户许可证；</w:t>
      </w:r>
    </w:p>
    <w:p>
      <w:pPr>
        <w:pStyle w:val="style90"/>
        <w:pageBreakBefore w:val="false"/>
        <w:widowControl w:val="false"/>
        <w:kinsoku/>
        <w:wordWrap/>
        <w:topLinePunct w:val="false"/>
        <w:autoSpaceDE/>
        <w:autoSpaceDN/>
        <w:bidi w:val="false"/>
        <w:adjustRightInd w:val="false"/>
        <w:snapToGrid w:val="false"/>
        <w:spacing w:lineRule="auto" w:line="360"/>
        <w:ind w:left="0" w:leftChars="0" w:firstLine="560" w:firstLineChars="200"/>
        <w:textAlignment w:val="auto"/>
        <w:rPr>
          <w:rFonts w:ascii="仿宋" w:eastAsia="仿宋" w:hAnsi="仿宋" w:hint="eastAsia"/>
          <w:color w:val="000000"/>
          <w:kern w:val="2"/>
          <w:sz w:val="28"/>
          <w:szCs w:val="28"/>
          <w:highlight w:val="none"/>
          <w:lang w:eastAsia="zh-CN"/>
        </w:rPr>
      </w:pPr>
      <w:r>
        <w:rPr>
          <w:rFonts w:ascii="仿宋" w:eastAsia="仿宋" w:hAnsi="仿宋" w:hint="eastAsia"/>
          <w:color w:val="000000"/>
          <w:kern w:val="2"/>
          <w:sz w:val="28"/>
          <w:szCs w:val="28"/>
          <w:highlight w:val="none"/>
        </w:rPr>
        <w:t xml:space="preserve">（2）投标人认为需提供的相关证明文件及资料 </w:t>
      </w:r>
      <w:r>
        <w:rPr>
          <w:rFonts w:ascii="仿宋" w:eastAsia="仿宋" w:hAnsi="仿宋" w:hint="eastAsia"/>
          <w:color w:val="000000"/>
          <w:kern w:val="2"/>
          <w:sz w:val="28"/>
          <w:szCs w:val="28"/>
          <w:highlight w:val="none"/>
          <w:lang w:eastAsia="zh-CN"/>
        </w:rPr>
        <w:t>。</w:t>
      </w:r>
    </w:p>
    <w:p>
      <w:pPr>
        <w:pStyle w:val="style90"/>
        <w:pageBreakBefore w:val="false"/>
        <w:widowControl w:val="false"/>
        <w:kinsoku/>
        <w:wordWrap/>
        <w:topLinePunct w:val="false"/>
        <w:autoSpaceDE/>
        <w:autoSpaceDN/>
        <w:bidi w:val="false"/>
        <w:adjustRightInd w:val="false"/>
        <w:snapToGrid w:val="false"/>
        <w:spacing w:lineRule="auto" w:line="360"/>
        <w:ind w:left="0" w:leftChars="0" w:firstLine="560" w:firstLineChars="200"/>
        <w:textAlignment w:val="auto"/>
        <w:rPr>
          <w:rFonts w:ascii="仿宋" w:eastAsia="仿宋" w:hAnsi="仿宋" w:hint="eastAsia"/>
          <w:color w:val="000000"/>
          <w:kern w:val="2"/>
          <w:sz w:val="28"/>
          <w:szCs w:val="28"/>
          <w:highlight w:val="none"/>
          <w:lang w:val="en-US" w:eastAsia="zh-CN"/>
        </w:rPr>
      </w:pPr>
      <w:r>
        <w:rPr>
          <w:rFonts w:ascii="仿宋" w:eastAsia="仿宋" w:hAnsi="仿宋" w:hint="eastAsia"/>
          <w:color w:val="000000"/>
          <w:kern w:val="2"/>
          <w:sz w:val="28"/>
          <w:szCs w:val="28"/>
          <w:highlight w:val="none"/>
          <w:lang w:val="en-US" w:eastAsia="zh-CN"/>
        </w:rPr>
        <w:t>以上文件均需装订成册，响应文件需递交正本1份，副本4份，PDF格式电子文档1份(光盘或优盘)；以上资料需签字、盖章的必须由法定代表人或经其授权的代表签字，并加盖公章。响应文件必须密封。响应文件在封面必须清楚地标明“正本”或“副本”字样。若副本与正本不符，以正本为准。响应文件及资料无论供应商是否中标均不予退还。</w:t>
      </w:r>
    </w:p>
    <w:bookmarkStart w:id="5" w:name="_Toc425349056"/>
    <w:bookmarkEnd w:id="4"/>
    <w:p>
      <w:pPr>
        <w:pStyle w:val="style2"/>
        <w:pageBreakBefore w:val="false"/>
        <w:widowControl w:val="false"/>
        <w:kinsoku/>
        <w:wordWrap/>
        <w:topLinePunct w:val="false"/>
        <w:autoSpaceDE/>
        <w:autoSpaceDN/>
        <w:bidi w:val="false"/>
        <w:adjustRightInd/>
        <w:snapToGrid/>
        <w:spacing w:lineRule="auto" w:line="360"/>
        <w:textAlignment w:val="auto"/>
        <w:rPr>
          <w:rFonts w:hint="eastAsia"/>
          <w:highlight w:val="none"/>
          <w:lang w:eastAsia="zh-CN"/>
        </w:rPr>
      </w:pPr>
      <w:r>
        <w:rPr>
          <w:rFonts w:hint="eastAsia"/>
          <w:highlight w:val="none"/>
          <w:lang w:eastAsia="zh-CN"/>
        </w:rPr>
        <w:t>三、评标与中标</w:t>
      </w:r>
      <w:bookmarkEnd w:id="5"/>
    </w:p>
    <w:p>
      <w:pPr>
        <w:pStyle w:val="style0"/>
        <w:keepNext w:val="false"/>
        <w:keepLines w:val="false"/>
        <w:pageBreakBefore w:val="false"/>
        <w:widowControl w:val="false"/>
        <w:kinsoku/>
        <w:wordWrap/>
        <w:topLinePunct w:val="false"/>
        <w:autoSpaceDE/>
        <w:autoSpaceDN/>
        <w:bidi w:val="false"/>
        <w:adjustRightInd/>
        <w:spacing w:lineRule="auto" w:line="360"/>
        <w:ind w:firstLine="560" w:firstLineChars="200"/>
        <w:textAlignment w:val="auto"/>
        <w:rPr>
          <w:rFonts w:ascii="仿宋_GB2312" w:eastAsia="仿宋_GB2312"/>
          <w:sz w:val="28"/>
          <w:szCs w:val="28"/>
        </w:rPr>
      </w:pPr>
      <w:r>
        <w:rPr>
          <w:rFonts w:ascii="仿宋_GB2312" w:eastAsia="仿宋_GB2312" w:hint="eastAsia"/>
          <w:sz w:val="28"/>
          <w:szCs w:val="28"/>
        </w:rPr>
        <w:t>鄂尔多斯空港运输有限公司采购管理部门组织成立竞争性谈判小组根据以下程序进行谈判：</w:t>
      </w:r>
    </w:p>
    <w:p>
      <w:pPr>
        <w:pStyle w:val="style0"/>
        <w:keepNext w:val="false"/>
        <w:keepLines w:val="false"/>
        <w:pageBreakBefore w:val="false"/>
        <w:widowControl w:val="false"/>
        <w:kinsoku/>
        <w:wordWrap/>
        <w:overflowPunct w:val="false"/>
        <w:topLinePunct w:val="false"/>
        <w:autoSpaceDE/>
        <w:autoSpaceDN/>
        <w:bidi w:val="false"/>
        <w:adjustRightInd w:val="false"/>
        <w:snapToGrid w:val="false"/>
        <w:spacing w:lineRule="auto" w:line="360"/>
        <w:ind w:right="-11" w:firstLine="560" w:firstLineChars="200"/>
        <w:textAlignment w:val="auto"/>
        <w:rPr>
          <w:rFonts w:ascii="仿宋" w:eastAsia="仿宋" w:hAnsi="仿宋" w:hint="eastAsia"/>
          <w:color w:val="000000"/>
          <w:kern w:val="0"/>
          <w:sz w:val="28"/>
          <w:szCs w:val="28"/>
          <w:lang w:eastAsia="zh-CN"/>
        </w:rPr>
      </w:pPr>
      <w:r>
        <w:rPr>
          <w:rFonts w:ascii="仿宋" w:eastAsia="仿宋" w:hAnsi="仿宋" w:hint="eastAsia"/>
          <w:color w:val="000000"/>
          <w:kern w:val="0"/>
          <w:sz w:val="28"/>
          <w:szCs w:val="28"/>
          <w:lang w:eastAsia="zh-CN"/>
        </w:rPr>
        <w:t>（一）公布递交响应文件投标人名称。监督人员在磋商现场检查响应文件情况，响应文件的合规情况经确认无误后，工作人员宣布开标。</w:t>
      </w:r>
    </w:p>
    <w:p>
      <w:pPr>
        <w:pStyle w:val="style0"/>
        <w:keepNext w:val="false"/>
        <w:keepLines w:val="false"/>
        <w:pageBreakBefore w:val="false"/>
        <w:widowControl w:val="false"/>
        <w:kinsoku/>
        <w:wordWrap/>
        <w:overflowPunct w:val="false"/>
        <w:topLinePunct w:val="false"/>
        <w:autoSpaceDE/>
        <w:autoSpaceDN/>
        <w:bidi w:val="false"/>
        <w:adjustRightInd w:val="false"/>
        <w:snapToGrid w:val="false"/>
        <w:spacing w:lineRule="auto" w:line="360"/>
        <w:ind w:right="-11" w:firstLine="560" w:firstLineChars="200"/>
        <w:textAlignment w:val="auto"/>
        <w:rPr>
          <w:rFonts w:ascii="仿宋" w:eastAsia="仿宋" w:hAnsi="仿宋" w:hint="eastAsia"/>
          <w:color w:val="000000"/>
          <w:kern w:val="0"/>
          <w:sz w:val="28"/>
          <w:szCs w:val="28"/>
          <w:lang w:eastAsia="zh-CN"/>
        </w:rPr>
      </w:pPr>
      <w:r>
        <w:rPr>
          <w:rFonts w:ascii="仿宋" w:eastAsia="仿宋" w:hAnsi="仿宋" w:hint="eastAsia"/>
          <w:color w:val="000000"/>
          <w:kern w:val="0"/>
          <w:sz w:val="28"/>
          <w:szCs w:val="28"/>
          <w:lang w:eastAsia="zh-CN"/>
        </w:rPr>
        <w:t>（二）磋商小组从供应商递交的响应性文件的有效性、完整性和对竞争性磋商文件的响应程度进行审查。经审查，递交响应文件供应商法定代表或其委托授权人身份与响应文件不符的；或未按照竞争性磋商文件规定签署、盖章的，按无效投标处理。</w:t>
      </w:r>
    </w:p>
    <w:p>
      <w:pPr>
        <w:pStyle w:val="style0"/>
        <w:keepNext w:val="false"/>
        <w:keepLines w:val="false"/>
        <w:pageBreakBefore w:val="false"/>
        <w:widowControl w:val="false"/>
        <w:kinsoku/>
        <w:wordWrap/>
        <w:overflowPunct w:val="false"/>
        <w:topLinePunct w:val="false"/>
        <w:autoSpaceDE/>
        <w:autoSpaceDN/>
        <w:bidi w:val="false"/>
        <w:adjustRightInd w:val="false"/>
        <w:snapToGrid w:val="false"/>
        <w:spacing w:lineRule="auto" w:line="360"/>
        <w:ind w:right="-11" w:firstLine="560" w:firstLineChars="200"/>
        <w:textAlignment w:val="auto"/>
        <w:rPr>
          <w:rFonts w:ascii="仿宋" w:eastAsia="仿宋" w:hAnsi="仿宋" w:hint="eastAsia"/>
          <w:color w:val="000000"/>
          <w:kern w:val="0"/>
          <w:sz w:val="28"/>
          <w:szCs w:val="28"/>
          <w:lang w:eastAsia="zh-CN"/>
        </w:rPr>
      </w:pPr>
      <w:r>
        <w:rPr>
          <w:rFonts w:ascii="仿宋" w:eastAsia="仿宋" w:hAnsi="仿宋" w:hint="eastAsia"/>
          <w:color w:val="000000"/>
          <w:kern w:val="0"/>
          <w:sz w:val="28"/>
          <w:szCs w:val="28"/>
          <w:lang w:eastAsia="zh-CN"/>
        </w:rPr>
        <w:t>（三）磋商与报价</w:t>
      </w:r>
    </w:p>
    <w:p>
      <w:pPr>
        <w:pStyle w:val="style0"/>
        <w:keepNext w:val="false"/>
        <w:keepLines w:val="false"/>
        <w:pageBreakBefore w:val="false"/>
        <w:widowControl w:val="false"/>
        <w:kinsoku/>
        <w:wordWrap/>
        <w:overflowPunct w:val="false"/>
        <w:topLinePunct w:val="false"/>
        <w:autoSpaceDE/>
        <w:autoSpaceDN/>
        <w:bidi w:val="false"/>
        <w:adjustRightInd w:val="false"/>
        <w:snapToGrid w:val="false"/>
        <w:spacing w:lineRule="auto" w:line="360"/>
        <w:ind w:right="-11" w:firstLine="560" w:firstLineChars="200"/>
        <w:textAlignment w:val="auto"/>
        <w:rPr>
          <w:rFonts w:ascii="仿宋" w:eastAsia="仿宋" w:hAnsi="仿宋" w:hint="eastAsia"/>
          <w:color w:val="000000"/>
          <w:kern w:val="0"/>
          <w:sz w:val="28"/>
          <w:szCs w:val="28"/>
          <w:lang w:eastAsia="zh-CN"/>
        </w:rPr>
      </w:pPr>
      <w:r>
        <w:rPr>
          <w:rFonts w:ascii="仿宋" w:eastAsia="仿宋" w:hAnsi="仿宋" w:hint="eastAsia"/>
          <w:color w:val="000000"/>
          <w:kern w:val="0"/>
          <w:sz w:val="28"/>
          <w:szCs w:val="28"/>
          <w:lang w:eastAsia="zh-CN"/>
        </w:rPr>
        <w:t>1.磋商</w:t>
      </w:r>
    </w:p>
    <w:p>
      <w:pPr>
        <w:pStyle w:val="style0"/>
        <w:keepNext w:val="false"/>
        <w:keepLines w:val="false"/>
        <w:pageBreakBefore w:val="false"/>
        <w:widowControl w:val="false"/>
        <w:kinsoku/>
        <w:wordWrap/>
        <w:overflowPunct w:val="false"/>
        <w:topLinePunct w:val="false"/>
        <w:autoSpaceDE/>
        <w:autoSpaceDN/>
        <w:bidi w:val="false"/>
        <w:adjustRightInd w:val="false"/>
        <w:snapToGrid w:val="false"/>
        <w:spacing w:lineRule="auto" w:line="360"/>
        <w:ind w:right="-11" w:firstLine="560" w:firstLineChars="200"/>
        <w:textAlignment w:val="auto"/>
        <w:rPr>
          <w:rFonts w:ascii="仿宋" w:eastAsia="仿宋" w:hAnsi="仿宋" w:hint="eastAsia"/>
          <w:color w:val="000000"/>
          <w:kern w:val="0"/>
          <w:sz w:val="28"/>
          <w:szCs w:val="28"/>
          <w:lang w:eastAsia="zh-CN"/>
        </w:rPr>
      </w:pPr>
      <w:r>
        <w:rPr>
          <w:rFonts w:ascii="仿宋" w:eastAsia="仿宋" w:hAnsi="仿宋" w:hint="eastAsia"/>
          <w:color w:val="000000"/>
          <w:kern w:val="0"/>
          <w:sz w:val="28"/>
          <w:szCs w:val="28"/>
          <w:lang w:eastAsia="zh-CN"/>
        </w:rPr>
        <w:t>磋商小组对投标文件响应情况、报价、企业资质等方面进行全面比较与评价，了解和掌握各实质性响应供应商的响应程度，做好磋商准备。</w:t>
      </w:r>
    </w:p>
    <w:p>
      <w:pPr>
        <w:pStyle w:val="style0"/>
        <w:keepNext w:val="false"/>
        <w:keepLines w:val="false"/>
        <w:pageBreakBefore w:val="false"/>
        <w:widowControl w:val="false"/>
        <w:kinsoku/>
        <w:wordWrap/>
        <w:overflowPunct w:val="false"/>
        <w:topLinePunct w:val="false"/>
        <w:autoSpaceDE/>
        <w:autoSpaceDN/>
        <w:bidi w:val="false"/>
        <w:adjustRightInd w:val="false"/>
        <w:snapToGrid w:val="false"/>
        <w:spacing w:lineRule="auto" w:line="360"/>
        <w:ind w:right="-11" w:firstLine="560" w:firstLineChars="200"/>
        <w:textAlignment w:val="auto"/>
        <w:rPr>
          <w:rFonts w:ascii="仿宋" w:eastAsia="仿宋" w:hAnsi="仿宋" w:hint="eastAsia"/>
          <w:color w:val="000000"/>
          <w:kern w:val="0"/>
          <w:sz w:val="28"/>
          <w:szCs w:val="28"/>
          <w:lang w:eastAsia="zh-CN"/>
        </w:rPr>
      </w:pPr>
      <w:r>
        <w:rPr>
          <w:rFonts w:ascii="仿宋" w:eastAsia="仿宋" w:hAnsi="仿宋" w:hint="eastAsia"/>
          <w:color w:val="000000"/>
          <w:kern w:val="0"/>
          <w:sz w:val="28"/>
          <w:szCs w:val="28"/>
          <w:lang w:eastAsia="zh-CN"/>
        </w:rPr>
        <w:t>磋商小组按照报名顺序确定参加磋商投标人的磋商顺序，所有磋商小组成员集体与每位投标人分别进行单独磋商，磋商轮次由小组成员视情况而定。</w:t>
      </w:r>
    </w:p>
    <w:p>
      <w:pPr>
        <w:pStyle w:val="style0"/>
        <w:keepNext w:val="false"/>
        <w:keepLines w:val="false"/>
        <w:pageBreakBefore w:val="false"/>
        <w:widowControl w:val="false"/>
        <w:kinsoku/>
        <w:wordWrap/>
        <w:overflowPunct w:val="false"/>
        <w:topLinePunct w:val="false"/>
        <w:autoSpaceDE/>
        <w:autoSpaceDN/>
        <w:bidi w:val="false"/>
        <w:adjustRightInd w:val="false"/>
        <w:snapToGrid w:val="false"/>
        <w:spacing w:lineRule="auto" w:line="360"/>
        <w:ind w:right="-11" w:firstLine="560" w:firstLineChars="200"/>
        <w:textAlignment w:val="auto"/>
        <w:rPr>
          <w:rFonts w:ascii="仿宋" w:eastAsia="仿宋" w:hAnsi="仿宋" w:hint="eastAsia"/>
          <w:color w:val="000000"/>
          <w:kern w:val="0"/>
          <w:sz w:val="28"/>
          <w:szCs w:val="28"/>
          <w:lang w:eastAsia="zh-CN"/>
        </w:rPr>
      </w:pPr>
      <w:r>
        <w:rPr>
          <w:rFonts w:ascii="仿宋" w:eastAsia="仿宋" w:hAnsi="仿宋" w:hint="eastAsia"/>
          <w:color w:val="000000"/>
          <w:kern w:val="0"/>
          <w:sz w:val="28"/>
          <w:szCs w:val="28"/>
          <w:lang w:eastAsia="zh-CN"/>
        </w:rPr>
        <w:t>2.报价</w:t>
      </w:r>
    </w:p>
    <w:p>
      <w:pPr>
        <w:pStyle w:val="style0"/>
        <w:keepNext w:val="false"/>
        <w:keepLines w:val="false"/>
        <w:pageBreakBefore w:val="false"/>
        <w:widowControl w:val="false"/>
        <w:kinsoku/>
        <w:wordWrap/>
        <w:overflowPunct w:val="false"/>
        <w:topLinePunct w:val="false"/>
        <w:autoSpaceDE/>
        <w:autoSpaceDN/>
        <w:bidi w:val="false"/>
        <w:adjustRightInd w:val="false"/>
        <w:snapToGrid w:val="false"/>
        <w:spacing w:lineRule="auto" w:line="360"/>
        <w:ind w:right="-11" w:firstLine="560" w:firstLineChars="200"/>
        <w:textAlignment w:val="auto"/>
        <w:rPr>
          <w:rFonts w:ascii="仿宋" w:eastAsia="仿宋" w:hAnsi="仿宋" w:hint="eastAsia"/>
          <w:color w:val="000000"/>
          <w:kern w:val="0"/>
          <w:sz w:val="28"/>
          <w:szCs w:val="28"/>
          <w:lang w:eastAsia="zh-CN"/>
        </w:rPr>
      </w:pPr>
      <w:r>
        <w:rPr>
          <w:rFonts w:ascii="仿宋" w:eastAsia="仿宋" w:hAnsi="仿宋" w:hint="eastAsia"/>
          <w:color w:val="000000"/>
          <w:kern w:val="0"/>
          <w:sz w:val="28"/>
          <w:szCs w:val="28"/>
          <w:lang w:eastAsia="zh-CN"/>
        </w:rPr>
        <w:t>每一个磋商轮次进行一次报价</w:t>
      </w:r>
    </w:p>
    <w:p>
      <w:pPr>
        <w:pStyle w:val="style0"/>
        <w:keepNext w:val="false"/>
        <w:keepLines w:val="false"/>
        <w:pageBreakBefore w:val="false"/>
        <w:widowControl w:val="false"/>
        <w:kinsoku/>
        <w:wordWrap/>
        <w:overflowPunct w:val="false"/>
        <w:topLinePunct w:val="false"/>
        <w:autoSpaceDE/>
        <w:autoSpaceDN/>
        <w:bidi w:val="false"/>
        <w:adjustRightInd w:val="false"/>
        <w:snapToGrid w:val="false"/>
        <w:spacing w:lineRule="auto" w:line="360"/>
        <w:ind w:right="-11" w:firstLine="560" w:firstLineChars="200"/>
        <w:textAlignment w:val="auto"/>
        <w:rPr>
          <w:rFonts w:ascii="仿宋" w:eastAsia="仿宋" w:hAnsi="仿宋" w:hint="eastAsia"/>
          <w:color w:val="000000"/>
          <w:kern w:val="0"/>
          <w:sz w:val="28"/>
          <w:szCs w:val="28"/>
          <w:lang w:eastAsia="zh-CN"/>
        </w:rPr>
      </w:pPr>
      <w:r>
        <w:rPr>
          <w:rFonts w:ascii="仿宋" w:eastAsia="仿宋" w:hAnsi="仿宋" w:hint="eastAsia"/>
          <w:color w:val="000000"/>
          <w:kern w:val="0"/>
          <w:sz w:val="28"/>
          <w:szCs w:val="28"/>
          <w:lang w:eastAsia="zh-CN"/>
        </w:rPr>
        <w:t>3.评标办法与确定成交供应商</w:t>
      </w:r>
    </w:p>
    <w:p>
      <w:pPr>
        <w:pStyle w:val="style0"/>
        <w:keepNext w:val="false"/>
        <w:keepLines w:val="false"/>
        <w:pageBreakBefore w:val="false"/>
        <w:widowControl w:val="false"/>
        <w:kinsoku/>
        <w:wordWrap/>
        <w:overflowPunct w:val="false"/>
        <w:topLinePunct w:val="false"/>
        <w:autoSpaceDE/>
        <w:autoSpaceDN/>
        <w:bidi w:val="false"/>
        <w:adjustRightInd w:val="false"/>
        <w:snapToGrid w:val="false"/>
        <w:spacing w:lineRule="auto" w:line="360"/>
        <w:ind w:right="-11" w:firstLine="560" w:firstLineChars="200"/>
        <w:textAlignment w:val="auto"/>
        <w:rPr>
          <w:rFonts w:ascii="仿宋" w:eastAsia="仿宋" w:hAnsi="仿宋" w:hint="eastAsia"/>
          <w:color w:val="000000"/>
          <w:kern w:val="0"/>
          <w:sz w:val="28"/>
          <w:szCs w:val="28"/>
          <w:lang w:val="en-US" w:eastAsia="zh-CN"/>
        </w:rPr>
      </w:pPr>
      <w:r>
        <w:rPr>
          <w:rFonts w:ascii="仿宋" w:eastAsia="仿宋" w:hAnsi="仿宋" w:hint="eastAsia"/>
          <w:color w:val="000000"/>
          <w:kern w:val="0"/>
          <w:sz w:val="28"/>
          <w:szCs w:val="28"/>
          <w:lang w:eastAsia="zh-CN"/>
        </w:rPr>
        <w:t>本项目采用综合评分法进行评标，报价相同时，评服务，比承诺，即在最大限度地满足采购文件实质性要求前提下，按照采购文件中规定的各项因素进行综合评审，进行最优商家选取。</w:t>
      </w:r>
    </w:p>
    <w:p>
      <w:pPr>
        <w:pStyle w:val="style66"/>
        <w:keepNext w:val="false"/>
        <w:keepLines w:val="false"/>
        <w:pageBreakBefore w:val="false"/>
        <w:widowControl w:val="false"/>
        <w:numPr>
          <w:ilvl w:val="0"/>
          <w:numId w:val="4"/>
        </w:numPr>
        <w:kinsoku/>
        <w:wordWrap/>
        <w:topLinePunct w:val="false"/>
        <w:autoSpaceDE/>
        <w:autoSpaceDN/>
        <w:bidi w:val="false"/>
        <w:snapToGrid w:val="false"/>
        <w:spacing w:lineRule="auto" w:line="360"/>
        <w:ind w:left="700" w:leftChars="0" w:firstLine="0" w:firstLineChars="0"/>
        <w:textAlignment w:val="auto"/>
        <w:rPr>
          <w:rFonts w:ascii="仿宋" w:eastAsia="仿宋" w:hAnsi="仿宋" w:hint="eastAsia"/>
          <w:color w:val="000000"/>
          <w:kern w:val="0"/>
          <w:sz w:val="28"/>
          <w:szCs w:val="28"/>
          <w:lang w:val="en-US" w:eastAsia="zh-CN"/>
        </w:rPr>
      </w:pPr>
      <w:r>
        <w:rPr>
          <w:rFonts w:ascii="仿宋" w:eastAsia="仿宋" w:hAnsi="仿宋" w:hint="eastAsia"/>
          <w:color w:val="000000"/>
          <w:kern w:val="0"/>
          <w:sz w:val="28"/>
          <w:szCs w:val="28"/>
          <w:lang w:val="en-US" w:eastAsia="zh-CN"/>
        </w:rPr>
        <w:t>评分细则</w:t>
      </w:r>
    </w:p>
    <w:p>
      <w:pPr>
        <w:pStyle w:val="style66"/>
        <w:keepNext w:val="false"/>
        <w:keepLines w:val="false"/>
        <w:pageBreakBefore w:val="false"/>
        <w:widowControl w:val="false"/>
        <w:numPr>
          <w:ilvl w:val="0"/>
          <w:numId w:val="0"/>
        </w:numPr>
        <w:kinsoku/>
        <w:wordWrap/>
        <w:topLinePunct w:val="false"/>
        <w:autoSpaceDE/>
        <w:autoSpaceDN/>
        <w:bidi w:val="false"/>
        <w:snapToGrid w:val="false"/>
        <w:spacing w:lineRule="auto" w:line="360"/>
        <w:ind w:left="840" w:leftChars="0"/>
        <w:textAlignment w:val="auto"/>
        <w:rPr>
          <w:rFonts w:ascii="仿宋" w:eastAsia="仿宋" w:hAnsi="仿宋" w:hint="default"/>
          <w:color w:val="000000"/>
          <w:kern w:val="0"/>
          <w:sz w:val="28"/>
          <w:szCs w:val="28"/>
          <w:lang w:val="en-US" w:eastAsia="zh-CN"/>
        </w:rPr>
      </w:pPr>
      <w:r>
        <w:rPr>
          <w:rFonts w:ascii="仿宋" w:eastAsia="仿宋" w:hAnsi="仿宋" w:hint="eastAsia"/>
          <w:color w:val="000000"/>
          <w:kern w:val="0"/>
          <w:sz w:val="28"/>
          <w:szCs w:val="28"/>
          <w:lang w:val="en-US" w:eastAsia="zh-CN"/>
        </w:rPr>
        <w:t>a.价格权重占</w:t>
      </w:r>
      <w:r>
        <w:rPr>
          <w:rFonts w:ascii="仿宋" w:eastAsia="仿宋" w:hAnsi="仿宋" w:hint="default"/>
          <w:color w:val="000000"/>
          <w:kern w:val="0"/>
          <w:sz w:val="28"/>
          <w:szCs w:val="28"/>
          <w:lang w:val="en-US" w:eastAsia="zh-CN"/>
        </w:rPr>
        <w:t>40</w:t>
      </w:r>
      <w:r>
        <w:rPr>
          <w:rFonts w:ascii="仿宋" w:eastAsia="仿宋" w:hAnsi="仿宋" w:hint="eastAsia"/>
          <w:color w:val="000000"/>
          <w:kern w:val="0"/>
          <w:sz w:val="28"/>
          <w:szCs w:val="28"/>
          <w:lang w:val="en-US" w:eastAsia="zh-CN"/>
        </w:rPr>
        <w:t>%</w:t>
      </w:r>
    </w:p>
    <w:p>
      <w:pPr>
        <w:pStyle w:val="style66"/>
        <w:keepNext w:val="false"/>
        <w:keepLines w:val="false"/>
        <w:pageBreakBefore w:val="false"/>
        <w:widowControl w:val="false"/>
        <w:numPr>
          <w:ilvl w:val="0"/>
          <w:numId w:val="0"/>
        </w:numPr>
        <w:kinsoku/>
        <w:wordWrap/>
        <w:topLinePunct w:val="false"/>
        <w:autoSpaceDE/>
        <w:autoSpaceDN/>
        <w:bidi w:val="false"/>
        <w:snapToGrid w:val="false"/>
        <w:spacing w:lineRule="auto" w:line="360"/>
        <w:ind w:left="840" w:leftChars="0"/>
        <w:textAlignment w:val="auto"/>
        <w:rPr>
          <w:rFonts w:ascii="仿宋" w:eastAsia="仿宋" w:hAnsi="仿宋" w:hint="eastAsia"/>
          <w:color w:val="000000"/>
          <w:kern w:val="0"/>
          <w:sz w:val="28"/>
          <w:szCs w:val="28"/>
          <w:lang w:val="en-US" w:eastAsia="zh-CN"/>
        </w:rPr>
      </w:pPr>
      <w:r>
        <w:rPr>
          <w:rFonts w:ascii="仿宋" w:eastAsia="仿宋" w:hAnsi="仿宋" w:hint="eastAsia"/>
          <w:color w:val="000000"/>
          <w:kern w:val="0"/>
          <w:sz w:val="28"/>
          <w:szCs w:val="28"/>
          <w:lang w:val="en-US" w:eastAsia="zh-CN"/>
        </w:rPr>
        <w:t>最低投标报价为基准价，投标报价得分=（基础价÷投标报价）×</w:t>
      </w:r>
      <w:r>
        <w:rPr>
          <w:rFonts w:ascii="仿宋" w:eastAsia="仿宋" w:hAnsi="仿宋" w:hint="default"/>
          <w:color w:val="000000"/>
          <w:kern w:val="0"/>
          <w:sz w:val="28"/>
          <w:szCs w:val="28"/>
          <w:lang w:val="en-US" w:eastAsia="zh-CN"/>
        </w:rPr>
        <w:t>40</w:t>
      </w:r>
      <w:r>
        <w:rPr>
          <w:rFonts w:ascii="仿宋" w:eastAsia="仿宋" w:hAnsi="仿宋" w:hint="eastAsia"/>
          <w:color w:val="000000"/>
          <w:kern w:val="0"/>
          <w:sz w:val="28"/>
          <w:szCs w:val="28"/>
          <w:lang w:val="en-US" w:eastAsia="zh-CN"/>
        </w:rPr>
        <w:t>%×100。</w:t>
      </w:r>
    </w:p>
    <w:p>
      <w:pPr>
        <w:pStyle w:val="style66"/>
        <w:keepNext w:val="false"/>
        <w:keepLines w:val="false"/>
        <w:pageBreakBefore w:val="false"/>
        <w:widowControl w:val="false"/>
        <w:numPr>
          <w:ilvl w:val="0"/>
          <w:numId w:val="0"/>
        </w:numPr>
        <w:kinsoku/>
        <w:wordWrap/>
        <w:topLinePunct w:val="false"/>
        <w:autoSpaceDE/>
        <w:autoSpaceDN/>
        <w:bidi w:val="false"/>
        <w:snapToGrid w:val="false"/>
        <w:spacing w:lineRule="auto" w:line="360"/>
        <w:ind w:left="840" w:leftChars="0"/>
        <w:textAlignment w:val="auto"/>
        <w:rPr>
          <w:rFonts w:ascii="仿宋" w:eastAsia="仿宋" w:hAnsi="仿宋" w:hint="default"/>
          <w:color w:val="000000"/>
          <w:kern w:val="0"/>
          <w:sz w:val="28"/>
          <w:szCs w:val="28"/>
          <w:lang w:val="en-US" w:eastAsia="zh-CN"/>
        </w:rPr>
      </w:pPr>
      <w:r>
        <w:rPr>
          <w:rFonts w:ascii="仿宋" w:eastAsia="仿宋" w:hAnsi="仿宋" w:hint="eastAsia"/>
          <w:color w:val="000000"/>
          <w:kern w:val="0"/>
          <w:sz w:val="28"/>
          <w:szCs w:val="28"/>
          <w:lang w:val="en-US" w:eastAsia="zh-CN"/>
        </w:rPr>
        <w:t>b.</w:t>
      </w:r>
      <w:r>
        <w:rPr>
          <w:rFonts w:ascii="仿宋" w:eastAsia="仿宋" w:hAnsi="仿宋" w:hint="default"/>
          <w:color w:val="000000"/>
          <w:kern w:val="0"/>
          <w:sz w:val="28"/>
          <w:szCs w:val="28"/>
          <w:lang w:val="en-US" w:eastAsia="zh-CN"/>
        </w:rPr>
        <w:t>商务及技术权重60%</w:t>
      </w:r>
    </w:p>
    <w:tbl>
      <w:tblPr>
        <w:tblStyle w:val="style154"/>
        <w:tblW w:w="97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89"/>
        <w:gridCol w:w="7665"/>
      </w:tblGrid>
      <w:tr>
        <w:trPr>
          <w:trHeight w:val="600" w:hRule="atLeast"/>
          <w:jc w:val="center"/>
        </w:trPr>
        <w:tc>
          <w:tcPr>
            <w:tcW w:w="2089" w:type="dxa"/>
            <w:tcBorders/>
            <w:vAlign w:val="center"/>
          </w:tcPr>
          <w:p>
            <w:pPr>
              <w:pStyle w:val="style0"/>
              <w:keepNext w:val="false"/>
              <w:keepLines w:val="false"/>
              <w:pageBreakBefore w:val="false"/>
              <w:widowControl w:val="false"/>
              <w:kinsoku/>
              <w:wordWrap/>
              <w:overflowPunct/>
              <w:topLinePunct w:val="false"/>
              <w:autoSpaceDE/>
              <w:autoSpaceDN/>
              <w:bidi w:val="false"/>
              <w:adjustRightInd/>
              <w:snapToGrid/>
              <w:spacing w:lineRule="exact" w:line="240"/>
              <w:ind w:left="0" w:leftChars="0" w:right="0" w:rightChars="0" w:firstLine="0" w:firstLineChars="0"/>
              <w:jc w:val="center"/>
              <w:textAlignment w:val="auto"/>
              <w:outlineLvl w:val="9"/>
              <w:rPr>
                <w:rFonts w:ascii="仿宋_GB2312" w:cs="仿宋_GB2312" w:eastAsia="仿宋_GB2312" w:hAnsi="仿宋_GB2312" w:hint="eastAsia"/>
                <w:b/>
                <w:bCs/>
                <w:sz w:val="24"/>
                <w:szCs w:val="24"/>
                <w:vertAlign w:val="baseline"/>
                <w:lang w:val="en-US" w:bidi="ar-SA" w:eastAsia="zh-CN"/>
              </w:rPr>
            </w:pPr>
            <w:r>
              <w:rPr>
                <w:rFonts w:ascii="仿宋_GB2312" w:cs="仿宋_GB2312" w:eastAsia="仿宋_GB2312" w:hAnsi="仿宋_GB2312" w:hint="eastAsia"/>
                <w:b/>
                <w:bCs/>
                <w:sz w:val="24"/>
                <w:szCs w:val="24"/>
                <w:vertAlign w:val="baseline"/>
                <w:lang w:val="en-US" w:bidi="ar-SA" w:eastAsia="zh-CN"/>
              </w:rPr>
              <w:t>评审因素</w:t>
            </w:r>
          </w:p>
        </w:tc>
        <w:tc>
          <w:tcPr>
            <w:tcW w:w="7665" w:type="dxa"/>
            <w:tcBorders/>
            <w:vAlign w:val="center"/>
          </w:tcPr>
          <w:p>
            <w:pPr>
              <w:pStyle w:val="style0"/>
              <w:keepNext w:val="false"/>
              <w:keepLines w:val="false"/>
              <w:pageBreakBefore w:val="false"/>
              <w:widowControl w:val="false"/>
              <w:kinsoku/>
              <w:wordWrap/>
              <w:overflowPunct/>
              <w:topLinePunct w:val="false"/>
              <w:autoSpaceDE/>
              <w:autoSpaceDN/>
              <w:bidi w:val="false"/>
              <w:adjustRightInd/>
              <w:snapToGrid/>
              <w:spacing w:lineRule="exact" w:line="240"/>
              <w:ind w:left="0" w:leftChars="0" w:right="0" w:rightChars="0" w:firstLine="0" w:firstLineChars="0"/>
              <w:jc w:val="center"/>
              <w:textAlignment w:val="auto"/>
              <w:outlineLvl w:val="9"/>
              <w:rPr>
                <w:rFonts w:ascii="仿宋_GB2312" w:cs="仿宋_GB2312" w:eastAsia="仿宋_GB2312" w:hAnsi="仿宋_GB2312" w:hint="eastAsia"/>
                <w:b/>
                <w:bCs/>
                <w:sz w:val="24"/>
                <w:szCs w:val="24"/>
                <w:vertAlign w:val="baseline"/>
                <w:lang w:val="en-US" w:bidi="ar-SA" w:eastAsia="zh-CN"/>
              </w:rPr>
            </w:pPr>
            <w:r>
              <w:rPr>
                <w:rFonts w:ascii="仿宋_GB2312" w:cs="仿宋_GB2312" w:eastAsia="仿宋_GB2312" w:hAnsi="仿宋_GB2312" w:hint="eastAsia"/>
                <w:b/>
                <w:bCs/>
                <w:sz w:val="24"/>
                <w:szCs w:val="24"/>
                <w:vertAlign w:val="baseline"/>
                <w:lang w:val="en-US" w:bidi="ar-SA" w:eastAsia="zh-CN"/>
              </w:rPr>
              <w:t>评审标准</w:t>
            </w:r>
          </w:p>
        </w:tc>
      </w:tr>
      <w:tr>
        <w:tblPrEx/>
        <w:trPr>
          <w:trHeight w:val="975" w:hRule="atLeast"/>
          <w:jc w:val="center"/>
        </w:trPr>
        <w:tc>
          <w:tcPr>
            <w:tcW w:w="2089" w:type="dxa"/>
            <w:tcBorders/>
            <w:vAlign w:val="center"/>
          </w:tcPr>
          <w:p>
            <w:pPr>
              <w:pStyle w:val="style0"/>
              <w:keepNext w:val="false"/>
              <w:keepLines w:val="false"/>
              <w:pageBreakBefore w:val="false"/>
              <w:widowControl w:val="false"/>
              <w:kinsoku/>
              <w:wordWrap/>
              <w:overflowPunct/>
              <w:topLinePunct w:val="false"/>
              <w:autoSpaceDE/>
              <w:autoSpaceDN/>
              <w:bidi w:val="false"/>
              <w:adjustRightInd/>
              <w:snapToGrid/>
              <w:spacing w:lineRule="exact" w:line="240"/>
              <w:ind w:left="0" w:leftChars="0" w:right="0" w:rightChars="0" w:firstLine="0" w:firstLineChars="0"/>
              <w:jc w:val="left"/>
              <w:textAlignment w:val="auto"/>
              <w:outlineLvl w:val="9"/>
              <w:rPr>
                <w:rFonts w:ascii="仿宋" w:cs="仿宋" w:eastAsia="仿宋" w:hAnsi="仿宋" w:hint="eastAsia"/>
                <w:color w:val="000000"/>
                <w:sz w:val="24"/>
                <w:szCs w:val="24"/>
                <w:vertAlign w:val="baseline"/>
                <w:lang w:val="en-US" w:bidi="ar-SA" w:eastAsia="zh-CN"/>
              </w:rPr>
            </w:pPr>
            <w:r>
              <w:rPr>
                <w:rFonts w:ascii="仿宋" w:cs="仿宋" w:eastAsia="仿宋" w:hAnsi="仿宋" w:hint="eastAsia"/>
                <w:color w:val="000000"/>
                <w:sz w:val="24"/>
                <w:szCs w:val="24"/>
                <w:vertAlign w:val="baseline"/>
                <w:lang w:val="en-US" w:bidi="ar-SA" w:eastAsia="zh-CN"/>
              </w:rPr>
              <w:t>车辆技术状况（1</w:t>
            </w:r>
            <w:r>
              <w:rPr>
                <w:rFonts w:ascii="仿宋" w:cs="仿宋" w:eastAsia="仿宋" w:hAnsi="仿宋" w:hint="default"/>
                <w:color w:val="000000"/>
                <w:sz w:val="24"/>
                <w:szCs w:val="24"/>
                <w:vertAlign w:val="baseline"/>
                <w:lang w:val="en-US" w:bidi="ar-SA" w:eastAsia="zh-CN"/>
              </w:rPr>
              <w:t>5</w:t>
            </w:r>
            <w:r>
              <w:rPr>
                <w:rFonts w:ascii="仿宋" w:cs="仿宋" w:eastAsia="仿宋" w:hAnsi="仿宋" w:hint="eastAsia"/>
                <w:color w:val="000000"/>
                <w:sz w:val="24"/>
                <w:szCs w:val="24"/>
                <w:vertAlign w:val="baseline"/>
                <w:lang w:val="en-US" w:bidi="ar-SA" w:eastAsia="zh-CN"/>
              </w:rPr>
              <w:t>分）</w:t>
            </w:r>
          </w:p>
        </w:tc>
        <w:tc>
          <w:tcPr>
            <w:tcW w:w="7665" w:type="dxa"/>
            <w:tcBorders/>
            <w:vAlign w:val="center"/>
          </w:tcPr>
          <w:p>
            <w:pPr>
              <w:pStyle w:val="style0"/>
              <w:keepNext w:val="false"/>
              <w:keepLines w:val="false"/>
              <w:pageBreakBefore w:val="false"/>
              <w:widowControl w:val="false"/>
              <w:kinsoku/>
              <w:wordWrap/>
              <w:overflowPunct/>
              <w:topLinePunct w:val="false"/>
              <w:autoSpaceDE/>
              <w:autoSpaceDN/>
              <w:bidi w:val="false"/>
              <w:adjustRightInd/>
              <w:snapToGrid/>
              <w:spacing w:lineRule="exact" w:line="240"/>
              <w:ind w:left="0" w:leftChars="0" w:right="0" w:rightChars="0" w:firstLine="0" w:firstLineChars="0"/>
              <w:jc w:val="left"/>
              <w:textAlignment w:val="auto"/>
              <w:outlineLvl w:val="9"/>
              <w:rPr>
                <w:rFonts w:ascii="仿宋" w:cs="仿宋" w:eastAsia="仿宋" w:hAnsi="仿宋" w:hint="default"/>
                <w:color w:val="000000"/>
                <w:sz w:val="24"/>
                <w:szCs w:val="24"/>
                <w:vertAlign w:val="baseline"/>
                <w:lang w:val="en-US" w:bidi="ar-SA" w:eastAsia="zh-CN"/>
              </w:rPr>
            </w:pPr>
            <w:r>
              <w:rPr>
                <w:rFonts w:ascii="仿宋" w:cs="仿宋" w:eastAsia="仿宋" w:hAnsi="仿宋" w:hint="eastAsia"/>
                <w:color w:val="000000"/>
                <w:sz w:val="24"/>
                <w:szCs w:val="24"/>
                <w:vertAlign w:val="baseline"/>
                <w:lang w:val="en-US" w:bidi="ar-SA" w:eastAsia="zh-CN"/>
              </w:rPr>
              <w:t>车辆</w:t>
            </w:r>
            <w:r>
              <w:rPr>
                <w:rFonts w:ascii="仿宋" w:cs="仿宋" w:eastAsia="仿宋" w:hAnsi="仿宋" w:hint="default"/>
                <w:color w:val="000000"/>
                <w:sz w:val="24"/>
                <w:szCs w:val="24"/>
                <w:vertAlign w:val="baseline"/>
                <w:lang w:val="en-US" w:bidi="ar-SA" w:eastAsia="zh-CN"/>
              </w:rPr>
              <w:t>自下户之日起</w:t>
            </w:r>
            <w:r>
              <w:rPr>
                <w:rFonts w:ascii="仿宋" w:cs="仿宋" w:eastAsia="仿宋" w:hAnsi="仿宋" w:hint="eastAsia"/>
                <w:color w:val="000000"/>
                <w:sz w:val="24"/>
                <w:szCs w:val="24"/>
                <w:vertAlign w:val="baseline"/>
                <w:lang w:val="en-US" w:bidi="ar-SA" w:eastAsia="zh-CN"/>
              </w:rPr>
              <w:t>转户不超两次得3分，</w:t>
            </w:r>
            <w:r>
              <w:rPr>
                <w:rFonts w:ascii="仿宋" w:cs="仿宋" w:eastAsia="仿宋" w:hAnsi="仿宋" w:hint="default"/>
                <w:color w:val="000000"/>
                <w:sz w:val="24"/>
                <w:szCs w:val="24"/>
                <w:vertAlign w:val="baseline"/>
                <w:lang w:val="en-US" w:bidi="ar-SA" w:eastAsia="zh-CN"/>
              </w:rPr>
              <w:t>实表行驶</w:t>
            </w:r>
            <w:r>
              <w:rPr>
                <w:rFonts w:ascii="仿宋" w:cs="仿宋" w:eastAsia="仿宋" w:hAnsi="仿宋" w:hint="eastAsia"/>
                <w:color w:val="000000"/>
                <w:sz w:val="24"/>
                <w:szCs w:val="24"/>
                <w:vertAlign w:val="baseline"/>
                <w:lang w:val="en-US" w:bidi="ar-SA" w:eastAsia="zh-CN"/>
              </w:rPr>
              <w:t>里程不超十万公里得4分，</w:t>
            </w:r>
            <w:r>
              <w:rPr>
                <w:rFonts w:ascii="仿宋" w:cs="仿宋" w:eastAsia="仿宋" w:hAnsi="仿宋" w:hint="default"/>
                <w:color w:val="000000"/>
                <w:sz w:val="24"/>
                <w:szCs w:val="24"/>
                <w:vertAlign w:val="baseline"/>
                <w:lang w:val="en-US" w:bidi="ar-SA" w:eastAsia="zh-CN"/>
              </w:rPr>
              <w:t>整车没有维修痕迹得3分，其他证明车况良好条件酌情打分，本项最多得15分。</w:t>
            </w:r>
          </w:p>
        </w:tc>
      </w:tr>
      <w:tr>
        <w:tblPrEx/>
        <w:trPr>
          <w:trHeight w:val="985" w:hRule="atLeast"/>
          <w:jc w:val="center"/>
        </w:trPr>
        <w:tc>
          <w:tcPr>
            <w:tcW w:w="2089" w:type="dxa"/>
            <w:tcBorders/>
            <w:vAlign w:val="center"/>
          </w:tcPr>
          <w:p>
            <w:pPr>
              <w:pStyle w:val="style0"/>
              <w:keepNext w:val="false"/>
              <w:keepLines w:val="false"/>
              <w:pageBreakBefore w:val="false"/>
              <w:widowControl w:val="false"/>
              <w:kinsoku/>
              <w:wordWrap/>
              <w:overflowPunct/>
              <w:topLinePunct w:val="false"/>
              <w:autoSpaceDE/>
              <w:autoSpaceDN/>
              <w:bidi w:val="false"/>
              <w:adjustRightInd/>
              <w:snapToGrid/>
              <w:spacing w:lineRule="exact" w:line="240"/>
              <w:ind w:left="0" w:leftChars="0" w:right="0" w:rightChars="0" w:firstLine="0" w:firstLineChars="0"/>
              <w:jc w:val="left"/>
              <w:textAlignment w:val="auto"/>
              <w:outlineLvl w:val="9"/>
              <w:rPr>
                <w:rFonts w:ascii="仿宋" w:cs="仿宋" w:eastAsia="仿宋" w:hAnsi="仿宋" w:hint="eastAsia"/>
                <w:color w:val="000000"/>
                <w:sz w:val="24"/>
                <w:szCs w:val="24"/>
                <w:vertAlign w:val="baseline"/>
                <w:lang w:val="en-US" w:bidi="ar-SA" w:eastAsia="zh-CN"/>
              </w:rPr>
            </w:pPr>
            <w:r>
              <w:rPr>
                <w:rFonts w:ascii="仿宋" w:cs="仿宋" w:eastAsia="仿宋" w:hAnsi="仿宋" w:hint="eastAsia"/>
                <w:color w:val="000000"/>
                <w:sz w:val="24"/>
                <w:szCs w:val="24"/>
                <w:vertAlign w:val="baseline"/>
                <w:lang w:val="en-US" w:bidi="ar-SA" w:eastAsia="zh-CN"/>
              </w:rPr>
              <w:t>服务措施（15分）</w:t>
            </w:r>
          </w:p>
        </w:tc>
        <w:tc>
          <w:tcPr>
            <w:tcW w:w="7665" w:type="dxa"/>
            <w:tcBorders/>
          </w:tcPr>
          <w:p>
            <w:pPr>
              <w:pStyle w:val="style0"/>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240"/>
              <w:ind w:right="0" w:rightChars="0"/>
              <w:jc w:val="left"/>
              <w:textAlignment w:val="auto"/>
              <w:outlineLvl w:val="9"/>
              <w:rPr>
                <w:rFonts w:ascii="仿宋" w:cs="仿宋" w:eastAsia="仿宋" w:hAnsi="仿宋" w:hint="eastAsia"/>
                <w:sz w:val="24"/>
                <w:szCs w:val="24"/>
                <w:lang w:val="en-US" w:eastAsia="zh-CN"/>
              </w:rPr>
            </w:pPr>
          </w:p>
          <w:p>
            <w:pPr>
              <w:pStyle w:val="style0"/>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240"/>
              <w:ind w:right="0" w:rightChars="0"/>
              <w:jc w:val="left"/>
              <w:textAlignment w:val="auto"/>
              <w:outlineLvl w:val="9"/>
              <w:rPr>
                <w:rFonts w:ascii="仿宋" w:cs="仿宋" w:eastAsia="仿宋" w:hAnsi="仿宋" w:hint="eastAsia"/>
                <w:sz w:val="24"/>
                <w:szCs w:val="24"/>
                <w:lang w:val="en-US" w:eastAsia="zh-CN"/>
              </w:rPr>
            </w:pPr>
            <w:r>
              <w:rPr>
                <w:rFonts w:ascii="仿宋" w:cs="仿宋" w:eastAsia="仿宋" w:hAnsi="仿宋" w:hint="eastAsia"/>
                <w:sz w:val="24"/>
                <w:szCs w:val="24"/>
                <w:lang w:val="en-US" w:eastAsia="zh-CN"/>
              </w:rPr>
              <w:t>有详细的车辆鉴定评估报告得5分，提供其他服务酌情打分，没有不得分，本项最多得15分。</w:t>
            </w:r>
          </w:p>
        </w:tc>
      </w:tr>
      <w:tr>
        <w:tblPrEx/>
        <w:trPr>
          <w:trHeight w:val="1360" w:hRule="atLeast"/>
          <w:jc w:val="center"/>
        </w:trPr>
        <w:tc>
          <w:tcPr>
            <w:tcW w:w="2089" w:type="dxa"/>
            <w:tcBorders/>
            <w:vAlign w:val="center"/>
          </w:tcPr>
          <w:p>
            <w:pPr>
              <w:pStyle w:val="style0"/>
              <w:keepNext w:val="false"/>
              <w:keepLines w:val="false"/>
              <w:pageBreakBefore w:val="false"/>
              <w:widowControl w:val="false"/>
              <w:kinsoku/>
              <w:wordWrap/>
              <w:overflowPunct/>
              <w:topLinePunct w:val="false"/>
              <w:autoSpaceDE/>
              <w:autoSpaceDN/>
              <w:bidi w:val="false"/>
              <w:adjustRightInd/>
              <w:snapToGrid/>
              <w:spacing w:lineRule="exact" w:line="240"/>
              <w:ind w:left="0" w:leftChars="0" w:right="0" w:rightChars="0" w:firstLine="0" w:firstLineChars="0"/>
              <w:jc w:val="left"/>
              <w:textAlignment w:val="auto"/>
              <w:outlineLvl w:val="9"/>
              <w:rPr>
                <w:rFonts w:ascii="仿宋" w:cs="仿宋" w:eastAsia="仿宋" w:hAnsi="仿宋" w:hint="eastAsia"/>
                <w:color w:val="000000"/>
                <w:sz w:val="24"/>
                <w:szCs w:val="24"/>
                <w:vertAlign w:val="baseline"/>
                <w:lang w:val="en-US" w:bidi="ar-SA" w:eastAsia="zh-CN"/>
              </w:rPr>
            </w:pPr>
            <w:r>
              <w:rPr>
                <w:rFonts w:ascii="仿宋" w:cs="仿宋" w:eastAsia="仿宋" w:hAnsi="仿宋" w:hint="eastAsia"/>
                <w:color w:val="000000"/>
                <w:sz w:val="24"/>
                <w:szCs w:val="24"/>
                <w:vertAlign w:val="baseline"/>
                <w:lang w:val="en-US" w:bidi="ar-SA" w:eastAsia="zh-CN"/>
              </w:rPr>
              <w:t>投标产品技术参数响应程度（15分）</w:t>
            </w:r>
          </w:p>
        </w:tc>
        <w:tc>
          <w:tcPr>
            <w:tcW w:w="7665" w:type="dxa"/>
            <w:tcBorders/>
          </w:tcPr>
          <w:p>
            <w:pPr>
              <w:pStyle w:val="style0"/>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240"/>
              <w:ind w:leftChars="0" w:right="0" w:rightChars="0"/>
              <w:jc w:val="left"/>
              <w:textAlignment w:val="auto"/>
              <w:outlineLvl w:val="9"/>
              <w:rPr>
                <w:rFonts w:ascii="仿宋" w:cs="仿宋" w:eastAsia="仿宋" w:hAnsi="仿宋" w:hint="eastAsia"/>
                <w:color w:val="000000"/>
                <w:sz w:val="24"/>
                <w:szCs w:val="24"/>
                <w:vertAlign w:val="baseline"/>
                <w:lang w:val="en-US" w:bidi="ar-SA" w:eastAsia="zh-CN"/>
              </w:rPr>
            </w:pPr>
          </w:p>
          <w:p>
            <w:pPr>
              <w:pStyle w:val="style0"/>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240"/>
              <w:ind w:leftChars="0" w:right="0" w:rightChars="0"/>
              <w:jc w:val="left"/>
              <w:textAlignment w:val="auto"/>
              <w:outlineLvl w:val="9"/>
              <w:rPr>
                <w:rFonts w:ascii="仿宋" w:cs="仿宋" w:eastAsia="仿宋" w:hAnsi="仿宋" w:hint="eastAsia"/>
                <w:color w:val="000000"/>
                <w:sz w:val="24"/>
                <w:szCs w:val="24"/>
                <w:vertAlign w:val="baseline"/>
                <w:lang w:val="en-US" w:bidi="ar-SA" w:eastAsia="zh-CN"/>
              </w:rPr>
            </w:pPr>
            <w:r>
              <w:rPr>
                <w:rFonts w:ascii="仿宋" w:cs="仿宋" w:eastAsia="仿宋" w:hAnsi="仿宋" w:hint="eastAsia"/>
                <w:color w:val="000000"/>
                <w:sz w:val="24"/>
                <w:szCs w:val="24"/>
                <w:vertAlign w:val="baseline"/>
                <w:lang w:val="en-US" w:bidi="ar-SA" w:eastAsia="zh-CN"/>
              </w:rPr>
              <w:t>投标产品的技术参数响应招标文件要求，技术参数满足招标文件要求得10分；投标产品的技术参数响应招标文件要求，优于招标文件要求得15分，完全没有响应招标文件要求不得分。</w:t>
            </w:r>
          </w:p>
        </w:tc>
      </w:tr>
      <w:tr>
        <w:tblPrEx/>
        <w:trPr>
          <w:trHeight w:val="1020" w:hRule="atLeast"/>
          <w:jc w:val="center"/>
        </w:trPr>
        <w:tc>
          <w:tcPr>
            <w:tcW w:w="2089" w:type="dxa"/>
            <w:tcBorders/>
            <w:vAlign w:val="center"/>
          </w:tcPr>
          <w:p>
            <w:pPr>
              <w:pStyle w:val="style0"/>
              <w:keepNext w:val="false"/>
              <w:keepLines w:val="false"/>
              <w:pageBreakBefore w:val="false"/>
              <w:widowControl w:val="false"/>
              <w:kinsoku/>
              <w:wordWrap/>
              <w:overflowPunct/>
              <w:topLinePunct w:val="false"/>
              <w:autoSpaceDE/>
              <w:autoSpaceDN/>
              <w:bidi w:val="false"/>
              <w:adjustRightInd/>
              <w:snapToGrid/>
              <w:spacing w:lineRule="exact" w:line="240"/>
              <w:ind w:left="0" w:leftChars="0" w:right="0" w:rightChars="0" w:firstLine="0" w:firstLineChars="0"/>
              <w:jc w:val="center"/>
              <w:textAlignment w:val="auto"/>
              <w:outlineLvl w:val="9"/>
              <w:rPr>
                <w:rFonts w:ascii="仿宋" w:cs="仿宋" w:eastAsia="仿宋" w:hAnsi="仿宋" w:hint="eastAsia"/>
                <w:color w:val="000000"/>
                <w:sz w:val="24"/>
                <w:szCs w:val="24"/>
                <w:vertAlign w:val="baseline"/>
                <w:lang w:val="en-US" w:bidi="ar-SA" w:eastAsia="zh-CN"/>
              </w:rPr>
            </w:pPr>
            <w:r>
              <w:rPr>
                <w:rFonts w:ascii="仿宋" w:cs="仿宋" w:eastAsia="仿宋" w:hAnsi="仿宋" w:hint="eastAsia"/>
                <w:color w:val="000000"/>
                <w:sz w:val="24"/>
                <w:szCs w:val="24"/>
                <w:vertAlign w:val="baseline"/>
                <w:lang w:val="en-US" w:bidi="ar-SA" w:eastAsia="zh-CN"/>
              </w:rPr>
              <w:t>增值服务（1</w:t>
            </w:r>
            <w:r>
              <w:rPr>
                <w:rFonts w:ascii="仿宋" w:cs="仿宋" w:eastAsia="仿宋" w:hAnsi="仿宋" w:hint="default"/>
                <w:color w:val="000000"/>
                <w:sz w:val="24"/>
                <w:szCs w:val="24"/>
                <w:vertAlign w:val="baseline"/>
                <w:lang w:val="en-US" w:bidi="ar-SA" w:eastAsia="zh-CN"/>
              </w:rPr>
              <w:t>5</w:t>
            </w:r>
            <w:r>
              <w:rPr>
                <w:rFonts w:ascii="仿宋" w:cs="仿宋" w:eastAsia="仿宋" w:hAnsi="仿宋" w:hint="eastAsia"/>
                <w:color w:val="000000"/>
                <w:sz w:val="24"/>
                <w:szCs w:val="24"/>
                <w:vertAlign w:val="baseline"/>
                <w:lang w:val="en-US" w:bidi="ar-SA" w:eastAsia="zh-CN"/>
              </w:rPr>
              <w:t>分）</w:t>
            </w:r>
          </w:p>
        </w:tc>
        <w:tc>
          <w:tcPr>
            <w:tcW w:w="7665" w:type="dxa"/>
            <w:tcBorders/>
          </w:tcPr>
          <w:p>
            <w:pPr>
              <w:pStyle w:val="style0"/>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240"/>
              <w:ind w:leftChars="0" w:right="0" w:rightChars="0"/>
              <w:jc w:val="left"/>
              <w:textAlignment w:val="auto"/>
              <w:outlineLvl w:val="9"/>
              <w:rPr>
                <w:rFonts w:ascii="仿宋" w:cs="仿宋" w:eastAsia="仿宋" w:hAnsi="仿宋" w:hint="eastAsia"/>
                <w:color w:val="000000"/>
                <w:sz w:val="24"/>
                <w:szCs w:val="24"/>
                <w:vertAlign w:val="baseline"/>
                <w:lang w:val="en-US" w:bidi="ar-SA" w:eastAsia="zh-CN"/>
              </w:rPr>
            </w:pPr>
          </w:p>
          <w:p>
            <w:pPr>
              <w:pStyle w:val="style0"/>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240"/>
              <w:ind w:leftChars="0" w:right="0" w:rightChars="0"/>
              <w:jc w:val="left"/>
              <w:textAlignment w:val="auto"/>
              <w:outlineLvl w:val="9"/>
              <w:rPr>
                <w:rFonts w:ascii="仿宋" w:cs="仿宋" w:eastAsia="仿宋" w:hAnsi="仿宋" w:hint="default"/>
                <w:color w:val="000000"/>
                <w:sz w:val="24"/>
                <w:szCs w:val="24"/>
                <w:vertAlign w:val="baseline"/>
                <w:lang w:val="en-US" w:bidi="ar-SA" w:eastAsia="zh-CN"/>
              </w:rPr>
            </w:pPr>
            <w:r>
              <w:rPr>
                <w:rFonts w:ascii="仿宋" w:cs="仿宋" w:eastAsia="仿宋" w:hAnsi="仿宋" w:hint="eastAsia"/>
                <w:color w:val="000000"/>
                <w:sz w:val="24"/>
                <w:szCs w:val="24"/>
                <w:vertAlign w:val="baseline"/>
                <w:lang w:val="en-US" w:bidi="ar-SA" w:eastAsia="zh-CN"/>
              </w:rPr>
              <w:t>有详细的增值服务项目得5分，</w:t>
            </w:r>
            <w:r>
              <w:rPr>
                <w:rFonts w:ascii="仿宋" w:cs="仿宋" w:eastAsia="仿宋" w:hAnsi="仿宋" w:hint="default"/>
                <w:color w:val="000000"/>
                <w:sz w:val="24"/>
                <w:szCs w:val="24"/>
                <w:vertAlign w:val="baseline"/>
                <w:lang w:val="en-US" w:bidi="ar-SA" w:eastAsia="zh-CN"/>
              </w:rPr>
              <w:t>在原质保基础上每延长1个月加2分，</w:t>
            </w:r>
            <w:r>
              <w:rPr>
                <w:rFonts w:ascii="仿宋" w:cs="仿宋" w:eastAsia="仿宋" w:hAnsi="仿宋" w:hint="eastAsia"/>
                <w:color w:val="000000"/>
                <w:sz w:val="24"/>
                <w:szCs w:val="24"/>
                <w:vertAlign w:val="baseline"/>
                <w:lang w:val="en-US" w:bidi="ar-SA" w:eastAsia="zh-CN"/>
              </w:rPr>
              <w:t>其他增值服务酌情打分，没有不得分，本项最多得1</w:t>
            </w:r>
            <w:r>
              <w:rPr>
                <w:rFonts w:ascii="仿宋" w:cs="仿宋" w:eastAsia="仿宋" w:hAnsi="仿宋" w:hint="default"/>
                <w:color w:val="000000"/>
                <w:sz w:val="24"/>
                <w:szCs w:val="24"/>
                <w:vertAlign w:val="baseline"/>
                <w:lang w:val="en-US" w:bidi="ar-SA" w:eastAsia="zh-CN"/>
              </w:rPr>
              <w:t>5</w:t>
            </w:r>
            <w:r>
              <w:rPr>
                <w:rFonts w:ascii="仿宋" w:cs="仿宋" w:eastAsia="仿宋" w:hAnsi="仿宋" w:hint="eastAsia"/>
                <w:color w:val="000000"/>
                <w:sz w:val="24"/>
                <w:szCs w:val="24"/>
                <w:vertAlign w:val="baseline"/>
                <w:lang w:val="en-US" w:bidi="ar-SA" w:eastAsia="zh-CN"/>
              </w:rPr>
              <w:t>分。</w:t>
            </w:r>
          </w:p>
        </w:tc>
      </w:tr>
    </w:tbl>
    <w:p>
      <w:pPr>
        <w:pStyle w:val="style66"/>
        <w:keepNext w:val="false"/>
        <w:keepLines w:val="false"/>
        <w:pageBreakBefore w:val="false"/>
        <w:widowControl w:val="false"/>
        <w:kinsoku/>
        <w:wordWrap/>
        <w:topLinePunct w:val="false"/>
        <w:autoSpaceDE/>
        <w:autoSpaceDN/>
        <w:bidi w:val="false"/>
        <w:snapToGrid w:val="false"/>
        <w:spacing w:lineRule="auto" w:line="360"/>
        <w:textAlignment w:val="auto"/>
        <w:rPr>
          <w:rFonts w:ascii="仿宋" w:eastAsia="仿宋" w:hAnsi="仿宋" w:hint="eastAsia"/>
          <w:color w:val="000000"/>
          <w:kern w:val="0"/>
          <w:sz w:val="28"/>
          <w:szCs w:val="28"/>
          <w:lang w:val="en-US" w:eastAsia="zh-CN"/>
        </w:rPr>
      </w:pPr>
    </w:p>
    <w:p>
      <w:pPr>
        <w:pStyle w:val="style66"/>
        <w:keepNext w:val="false"/>
        <w:keepLines w:val="false"/>
        <w:pageBreakBefore w:val="false"/>
        <w:widowControl w:val="false"/>
        <w:kinsoku/>
        <w:wordWrap/>
        <w:topLinePunct w:val="false"/>
        <w:autoSpaceDE/>
        <w:autoSpaceDN/>
        <w:bidi w:val="false"/>
        <w:snapToGrid w:val="false"/>
        <w:spacing w:lineRule="auto" w:line="360"/>
        <w:textAlignment w:val="auto"/>
        <w:rPr>
          <w:rFonts w:ascii="仿宋" w:eastAsia="仿宋" w:hAnsi="仿宋" w:hint="default"/>
          <w:color w:val="000000"/>
          <w:kern w:val="0"/>
          <w:sz w:val="28"/>
          <w:szCs w:val="28"/>
          <w:lang w:val="en-US" w:eastAsia="zh-CN"/>
        </w:rPr>
      </w:pPr>
      <w:r>
        <w:rPr>
          <w:rFonts w:ascii="仿宋" w:eastAsia="仿宋" w:hAnsi="仿宋" w:hint="eastAsia"/>
          <w:color w:val="000000"/>
          <w:kern w:val="0"/>
          <w:sz w:val="28"/>
          <w:szCs w:val="28"/>
          <w:lang w:val="en-US" w:eastAsia="zh-CN"/>
        </w:rPr>
        <w:t>4.确定成交投标人</w:t>
      </w:r>
    </w:p>
    <w:p>
      <w:pPr>
        <w:pStyle w:val="style0"/>
        <w:pageBreakBefore w:val="false"/>
        <w:widowControl w:val="false"/>
        <w:kinsoku/>
        <w:wordWrap/>
        <w:topLinePunct w:val="false"/>
        <w:autoSpaceDE/>
        <w:autoSpaceDN/>
        <w:bidi w:val="false"/>
        <w:spacing w:lineRule="auto" w:line="360"/>
        <w:ind w:firstLine="562" w:firstLineChars="200"/>
        <w:textAlignment w:val="auto"/>
        <w:rPr>
          <w:rFonts w:ascii="仿宋" w:eastAsia="仿宋" w:hAnsi="仿宋"/>
          <w:color w:val="000000"/>
          <w:kern w:val="0"/>
          <w:sz w:val="28"/>
          <w:szCs w:val="28"/>
        </w:rPr>
      </w:pPr>
      <w:r>
        <w:rPr>
          <w:rFonts w:ascii="仿宋" w:eastAsia="仿宋" w:hAnsi="仿宋" w:hint="eastAsia"/>
          <w:b/>
          <w:color w:val="000000"/>
          <w:kern w:val="0"/>
          <w:sz w:val="28"/>
          <w:szCs w:val="28"/>
        </w:rPr>
        <w:t>若各投标资料最终报价均超过了项目采购预算，采购人不能支付的，评判活动终止；</w:t>
      </w:r>
      <w:r>
        <w:rPr>
          <w:rFonts w:ascii="仿宋" w:eastAsia="仿宋" w:hAnsi="仿宋" w:hint="eastAsia"/>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Style w:val="style0"/>
        <w:pageBreakBefore w:val="false"/>
        <w:widowControl w:val="false"/>
        <w:kinsoku/>
        <w:wordWrap/>
        <w:topLinePunct w:val="false"/>
        <w:autoSpaceDE/>
        <w:autoSpaceDN/>
        <w:bidi w:val="false"/>
        <w:spacing w:lineRule="auto" w:line="360"/>
        <w:ind w:left="0" w:leftChars="0" w:firstLine="560" w:firstLineChars="200"/>
        <w:textAlignment w:val="auto"/>
        <w:rPr>
          <w:rFonts w:ascii="仿宋" w:eastAsia="仿宋" w:hAnsi="仿宋"/>
          <w:sz w:val="28"/>
          <w:szCs w:val="28"/>
        </w:rPr>
      </w:pPr>
      <w:r>
        <w:rPr>
          <w:rFonts w:ascii="仿宋" w:eastAsia="仿宋" w:hAnsi="仿宋" w:hint="eastAsia"/>
          <w:sz w:val="28"/>
          <w:szCs w:val="28"/>
        </w:rPr>
        <w:t>在评判结束后，按照评判小组成员推荐的成交候选人顺序确定排序第一的投标资料为成交投标人。</w:t>
      </w:r>
      <w:r>
        <w:rPr>
          <w:rFonts w:ascii="仿宋" w:eastAsia="仿宋" w:hAnsi="仿宋" w:hint="eastAsia"/>
          <w:color w:val="000000"/>
          <w:sz w:val="28"/>
          <w:szCs w:val="28"/>
        </w:rPr>
        <w:t>如成交投标人拒绝与采购人签订合同，或签订合同后无法履约的，评判小组可以取消该投标人的中标资格，</w:t>
      </w:r>
      <w:r>
        <w:rPr>
          <w:rFonts w:ascii="仿宋" w:eastAsia="仿宋" w:hAnsi="仿宋" w:hint="eastAsia"/>
          <w:sz w:val="28"/>
          <w:szCs w:val="28"/>
        </w:rPr>
        <w:t>由排在第二的成交候选投标人递补。</w:t>
      </w:r>
    </w:p>
    <w:p>
      <w:pPr>
        <w:pStyle w:val="style66"/>
        <w:ind w:firstLine="560" w:firstLineChars="200"/>
        <w:rPr>
          <w:rFonts w:ascii="仿宋" w:eastAsia="仿宋" w:hAnsi="仿宋" w:hint="eastAsia"/>
          <w:color w:val="000000"/>
          <w:kern w:val="0"/>
          <w:sz w:val="28"/>
          <w:szCs w:val="28"/>
        </w:rPr>
      </w:pPr>
      <w:r>
        <w:rPr>
          <w:rFonts w:ascii="仿宋" w:eastAsia="仿宋" w:hAnsi="仿宋" w:hint="eastAsia"/>
          <w:color w:val="000000"/>
          <w:kern w:val="0"/>
          <w:sz w:val="28"/>
          <w:szCs w:val="28"/>
        </w:rPr>
        <w:t>项目中标结果将于2-4个工作日后在集团公司网站上进行公布，供应商可自行登陆查询，不再另行通知。</w:t>
      </w: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1"/>
        <w:pageBreakBefore w:val="false"/>
        <w:widowControl w:val="false"/>
        <w:kinsoku/>
        <w:wordWrap/>
        <w:topLinePunct w:val="false"/>
        <w:autoSpaceDE/>
        <w:autoSpaceDN/>
        <w:bidi w:val="false"/>
        <w:spacing w:lineRule="exact" w:line="600"/>
        <w:jc w:val="both"/>
        <w:textAlignment w:val="auto"/>
        <w:rPr>
          <w:rFonts w:hint="eastAsia"/>
          <w:highlight w:val="none"/>
          <w:lang w:eastAsia="zh-CN"/>
        </w:rPr>
      </w:pPr>
    </w:p>
    <w:p>
      <w:pPr>
        <w:pStyle w:val="style0"/>
        <w:rPr>
          <w:rFonts w:hint="eastAsia"/>
          <w:highlight w:val="none"/>
          <w:lang w:eastAsia="zh-CN"/>
        </w:rPr>
      </w:pPr>
    </w:p>
    <w:p>
      <w:pPr>
        <w:pStyle w:val="style28"/>
        <w:rPr>
          <w:rFonts w:hint="eastAsia"/>
          <w:lang w:eastAsia="zh-CN"/>
        </w:rPr>
      </w:pPr>
    </w:p>
    <w:p>
      <w:pPr>
        <w:pStyle w:val="style1"/>
        <w:pageBreakBefore w:val="false"/>
        <w:widowControl w:val="false"/>
        <w:kinsoku/>
        <w:wordWrap/>
        <w:topLinePunct w:val="false"/>
        <w:autoSpaceDE/>
        <w:autoSpaceDN/>
        <w:bidi w:val="false"/>
        <w:spacing w:lineRule="exact" w:line="600"/>
        <w:ind w:firstLine="2650" w:firstLineChars="600"/>
        <w:jc w:val="both"/>
        <w:textAlignment w:val="auto"/>
        <w:rPr>
          <w:highlight w:val="none"/>
        </w:rPr>
      </w:pPr>
      <w:r>
        <w:rPr>
          <w:rFonts w:hint="eastAsia"/>
          <w:highlight w:val="none"/>
          <w:lang w:eastAsia="zh-CN"/>
        </w:rPr>
        <w:t>第三章</w:t>
      </w:r>
      <w:r>
        <w:rPr>
          <w:rFonts w:hint="eastAsia"/>
          <w:highlight w:val="none"/>
          <w:lang w:val="en-US" w:eastAsia="zh-CN"/>
        </w:rPr>
        <w:t xml:space="preserve"> </w:t>
      </w:r>
      <w:r>
        <w:rPr>
          <w:rFonts w:hint="eastAsia"/>
          <w:highlight w:val="none"/>
        </w:rPr>
        <w:t>采购需求</w:t>
      </w:r>
    </w:p>
    <w:bookmarkStart w:id="6" w:name="_Toc399769533"/>
    <w:p>
      <w:pPr>
        <w:pStyle w:val="style2"/>
        <w:pageBreakBefore w:val="false"/>
        <w:widowControl w:val="false"/>
        <w:kinsoku/>
        <w:wordWrap/>
        <w:topLinePunct w:val="false"/>
        <w:autoSpaceDE/>
        <w:autoSpaceDN/>
        <w:bidi w:val="false"/>
        <w:spacing w:lineRule="exact" w:line="600"/>
        <w:textAlignment w:val="auto"/>
        <w:rPr>
          <w:rFonts w:hint="eastAsia"/>
          <w:highlight w:val="none"/>
        </w:rPr>
      </w:pPr>
      <w:r>
        <w:rPr>
          <w:rFonts w:hint="eastAsia"/>
          <w:highlight w:val="none"/>
          <w:lang w:eastAsia="zh-CN"/>
        </w:rPr>
        <w:t>一、</w:t>
      </w:r>
      <w:r>
        <w:rPr>
          <w:rFonts w:hint="eastAsia"/>
          <w:highlight w:val="none"/>
        </w:rPr>
        <w:t>内容</w:t>
      </w:r>
      <w:bookmarkEnd w:id="6"/>
    </w:p>
    <w:p>
      <w:pPr>
        <w:pStyle w:val="style0"/>
        <w:pageBreakBefore w:val="false"/>
        <w:widowControl w:val="false"/>
        <w:kinsoku/>
        <w:wordWrap/>
        <w:topLinePunct w:val="false"/>
        <w:autoSpaceDE/>
        <w:autoSpaceDN/>
        <w:bidi w:val="false"/>
        <w:spacing w:lineRule="exact" w:line="600"/>
        <w:ind w:left="0" w:leftChars="0" w:firstLine="560" w:firstLineChars="200"/>
        <w:textAlignment w:val="auto"/>
        <w:rPr>
          <w:rFonts w:ascii="仿宋" w:eastAsia="仿宋" w:hAnsi="仿宋" w:hint="eastAsia"/>
          <w:color w:val="000000"/>
          <w:sz w:val="28"/>
          <w:szCs w:val="28"/>
          <w:highlight w:val="none"/>
        </w:rPr>
      </w:pPr>
      <w:r>
        <w:rPr>
          <w:rFonts w:ascii="仿宋" w:eastAsia="仿宋" w:hAnsi="仿宋" w:hint="eastAsia"/>
          <w:color w:val="000000"/>
          <w:sz w:val="28"/>
          <w:szCs w:val="28"/>
          <w:highlight w:val="none"/>
        </w:rPr>
        <w:t>1、项目基本情况：本项目为一整包。</w:t>
      </w:r>
    </w:p>
    <w:p>
      <w:pPr>
        <w:pStyle w:val="style66"/>
        <w:rPr>
          <w:rFonts w:eastAsia="仿宋" w:hint="default"/>
          <w:lang w:val="en-US" w:eastAsia="zh-CN"/>
        </w:rPr>
      </w:pPr>
      <w:r>
        <w:rPr>
          <w:rFonts w:ascii="仿宋" w:eastAsia="仿宋" w:hAnsi="仿宋" w:hint="eastAsia"/>
          <w:color w:val="000000"/>
          <w:sz w:val="28"/>
          <w:szCs w:val="28"/>
          <w:highlight w:val="none"/>
          <w:lang w:val="en-US" w:eastAsia="zh-CN"/>
        </w:rPr>
        <w:t xml:space="preserve">    2、资金来源：企业自筹</w:t>
      </w:r>
    </w:p>
    <w:p>
      <w:pPr>
        <w:pStyle w:val="style0"/>
        <w:pageBreakBefore w:val="false"/>
        <w:widowControl w:val="false"/>
        <w:kinsoku/>
        <w:wordWrap/>
        <w:topLinePunct w:val="false"/>
        <w:autoSpaceDE/>
        <w:autoSpaceDN/>
        <w:bidi w:val="false"/>
        <w:spacing w:lineRule="exact" w:line="600"/>
        <w:ind w:left="0" w:leftChars="0" w:firstLine="560" w:firstLineChars="200"/>
        <w:textAlignment w:val="auto"/>
        <w:rPr>
          <w:rFonts w:eastAsia="仿宋" w:hint="default"/>
          <w:lang w:val="en-US" w:eastAsia="zh-CN"/>
        </w:rPr>
      </w:pPr>
      <w:r>
        <w:rPr>
          <w:rFonts w:ascii="仿宋" w:eastAsia="仿宋" w:hAnsi="仿宋" w:hint="eastAsia"/>
          <w:color w:val="000000"/>
          <w:sz w:val="28"/>
          <w:szCs w:val="28"/>
          <w:highlight w:val="none"/>
          <w:lang w:val="en-US" w:eastAsia="zh-CN"/>
        </w:rPr>
        <w:t>3</w:t>
      </w:r>
      <w:r>
        <w:rPr>
          <w:rFonts w:ascii="仿宋" w:eastAsia="仿宋" w:hAnsi="仿宋" w:hint="eastAsia"/>
          <w:color w:val="000000"/>
          <w:sz w:val="28"/>
          <w:szCs w:val="28"/>
          <w:highlight w:val="none"/>
        </w:rPr>
        <w:t>、交货方式：一次采购</w:t>
      </w:r>
    </w:p>
    <w:p>
      <w:pPr>
        <w:pStyle w:val="style0"/>
        <w:keepNext w:val="false"/>
        <w:keepLines w:val="false"/>
        <w:pageBreakBefore w:val="false"/>
        <w:widowControl w:val="false"/>
        <w:kinsoku/>
        <w:wordWrap/>
        <w:overflowPunct/>
        <w:topLinePunct w:val="false"/>
        <w:autoSpaceDE/>
        <w:autoSpaceDN/>
        <w:bidi w:val="false"/>
        <w:adjustRightInd/>
        <w:spacing w:lineRule="exact" w:line="600"/>
        <w:ind w:left="0" w:leftChars="0" w:firstLine="560" w:firstLineChars="200"/>
        <w:textAlignment w:val="auto"/>
        <w:rPr>
          <w:rFonts w:hint="eastAsia"/>
          <w:lang w:val="en-US" w:eastAsia="zh-CN"/>
        </w:rPr>
      </w:pPr>
      <w:r>
        <w:rPr>
          <w:rFonts w:ascii="仿宋" w:eastAsia="仿宋" w:hAnsi="仿宋" w:hint="eastAsia"/>
          <w:color w:val="000000"/>
          <w:sz w:val="28"/>
          <w:szCs w:val="28"/>
          <w:highlight w:val="none"/>
          <w:lang w:val="en-US" w:eastAsia="zh-CN"/>
        </w:rPr>
        <w:t>4</w:t>
      </w:r>
      <w:r>
        <w:rPr>
          <w:rFonts w:ascii="仿宋" w:eastAsia="仿宋" w:hAnsi="仿宋" w:hint="eastAsia"/>
          <w:color w:val="000000"/>
          <w:sz w:val="28"/>
          <w:szCs w:val="28"/>
          <w:highlight w:val="none"/>
        </w:rPr>
        <w:t>、采购内容：采购</w:t>
      </w:r>
      <w:r>
        <w:rPr>
          <w:rFonts w:ascii="仿宋" w:eastAsia="仿宋" w:hAnsi="仿宋" w:hint="eastAsia"/>
          <w:color w:val="000000"/>
          <w:sz w:val="28"/>
          <w:szCs w:val="28"/>
          <w:highlight w:val="none"/>
          <w:lang w:val="en-US" w:eastAsia="zh-CN"/>
        </w:rPr>
        <w:t>1辆越野车辆（车辆年限为2018年以后，车辆实表里程不超10万公里，车辆保持原车原漆）</w:t>
      </w:r>
      <w:bookmarkStart w:id="7" w:name="_GoBack"/>
      <w:bookmarkEnd w:id="7"/>
    </w:p>
    <w:p>
      <w:pPr>
        <w:pStyle w:val="style66"/>
        <w:keepNext w:val="false"/>
        <w:keepLines w:val="false"/>
        <w:pageBreakBefore w:val="false"/>
        <w:widowControl w:val="false"/>
        <w:kinsoku/>
        <w:wordWrap/>
        <w:overflowPunct/>
        <w:topLinePunct w:val="false"/>
        <w:autoSpaceDE/>
        <w:autoSpaceDN/>
        <w:bidi w:val="false"/>
        <w:adjustRightInd/>
        <w:spacing w:lineRule="exact" w:line="600"/>
        <w:textAlignment w:val="auto"/>
        <w:rPr>
          <w:rFonts w:eastAsia="仿宋" w:hint="default"/>
          <w:lang w:val="en-US" w:eastAsia="zh-CN"/>
        </w:rPr>
      </w:pPr>
      <w:r>
        <w:rPr>
          <w:rFonts w:ascii="仿宋" w:eastAsia="仿宋" w:hAnsi="仿宋" w:hint="eastAsia"/>
          <w:color w:val="000000"/>
          <w:sz w:val="28"/>
          <w:szCs w:val="28"/>
          <w:highlight w:val="none"/>
          <w:lang w:val="en-US" w:eastAsia="zh-CN"/>
        </w:rPr>
        <w:t xml:space="preserve">    5、颜色：白色</w:t>
      </w:r>
    </w:p>
    <w:p>
      <w:pPr>
        <w:pStyle w:val="style0"/>
        <w:keepNext w:val="false"/>
        <w:keepLines w:val="false"/>
        <w:pageBreakBefore w:val="false"/>
        <w:widowControl w:val="false"/>
        <w:kinsoku/>
        <w:wordWrap/>
        <w:overflowPunct/>
        <w:topLinePunct w:val="false"/>
        <w:autoSpaceDE/>
        <w:autoSpaceDN/>
        <w:bidi w:val="false"/>
        <w:adjustRightInd/>
        <w:spacing w:lineRule="exact" w:line="600"/>
        <w:ind w:left="0" w:leftChars="0" w:firstLine="560" w:firstLineChars="200"/>
        <w:textAlignment w:val="auto"/>
        <w:rPr>
          <w:rFonts w:ascii="仿宋" w:eastAsia="仿宋" w:hAnsi="仿宋" w:hint="default"/>
          <w:color w:val="000000"/>
          <w:sz w:val="28"/>
          <w:szCs w:val="28"/>
          <w:highlight w:val="none"/>
          <w:lang w:eastAsia="zh-CN"/>
        </w:rPr>
      </w:pPr>
      <w:r>
        <w:rPr>
          <w:rFonts w:ascii="仿宋" w:eastAsia="仿宋" w:hAnsi="仿宋" w:hint="eastAsia"/>
          <w:color w:val="000000"/>
          <w:sz w:val="28"/>
          <w:szCs w:val="28"/>
          <w:highlight w:val="none"/>
          <w:lang w:val="en-US" w:eastAsia="zh-CN"/>
        </w:rPr>
        <w:t>6</w:t>
      </w:r>
      <w:r>
        <w:rPr>
          <w:rFonts w:ascii="仿宋" w:eastAsia="仿宋" w:hAnsi="仿宋" w:hint="eastAsia"/>
          <w:color w:val="000000"/>
          <w:sz w:val="28"/>
          <w:szCs w:val="28"/>
          <w:highlight w:val="none"/>
        </w:rPr>
        <w:t>、项目预算：</w:t>
      </w:r>
      <w:r>
        <w:rPr>
          <w:rFonts w:ascii="仿宋" w:eastAsia="仿宋" w:hAnsi="仿宋" w:hint="eastAsia"/>
          <w:color w:val="000000"/>
          <w:sz w:val="28"/>
          <w:szCs w:val="28"/>
          <w:highlight w:val="none"/>
          <w:lang w:val="en-US" w:eastAsia="zh-CN"/>
        </w:rPr>
        <w:t>58.2</w:t>
      </w:r>
      <w:r>
        <w:rPr>
          <w:rFonts w:ascii="仿宋" w:eastAsia="仿宋" w:hAnsi="仿宋" w:hint="default"/>
          <w:color w:val="000000"/>
          <w:sz w:val="28"/>
          <w:szCs w:val="28"/>
          <w:highlight w:val="none"/>
        </w:rPr>
        <w:t>万元</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600"/>
        <w:ind w:left="559" w:leftChars="266" w:firstLine="560" w:firstLineChars="200"/>
        <w:textAlignment w:val="auto"/>
        <w:rPr>
          <w:rFonts w:hint="default"/>
          <w:lang w:val="en-US" w:eastAsia="zh-CN"/>
        </w:rPr>
      </w:pPr>
      <w:r>
        <w:rPr>
          <w:rFonts w:ascii="仿宋" w:eastAsia="仿宋" w:hAnsi="仿宋" w:hint="eastAsia"/>
          <w:color w:val="000000"/>
          <w:sz w:val="28"/>
          <w:szCs w:val="28"/>
          <w:highlight w:val="none"/>
        </w:rPr>
        <w:t>投标人投标报价</w:t>
      </w:r>
      <w:r>
        <w:rPr>
          <w:rFonts w:ascii="仿宋" w:eastAsia="仿宋" w:hAnsi="仿宋" w:hint="eastAsia"/>
          <w:color w:val="000000"/>
          <w:sz w:val="28"/>
          <w:szCs w:val="28"/>
          <w:highlight w:val="none"/>
          <w:lang w:eastAsia="zh-CN"/>
        </w:rPr>
        <w:t>需</w:t>
      </w:r>
      <w:r>
        <w:rPr>
          <w:rFonts w:ascii="仿宋" w:eastAsia="仿宋" w:hAnsi="仿宋" w:hint="eastAsia"/>
          <w:color w:val="000000"/>
          <w:sz w:val="28"/>
          <w:szCs w:val="28"/>
          <w:highlight w:val="none"/>
        </w:rPr>
        <w:t>包含</w:t>
      </w:r>
      <w:r>
        <w:rPr>
          <w:rFonts w:ascii="仿宋" w:eastAsia="仿宋" w:hAnsi="仿宋" w:hint="eastAsia"/>
          <w:color w:val="000000"/>
          <w:sz w:val="28"/>
          <w:szCs w:val="28"/>
          <w:highlight w:val="none"/>
          <w:lang w:eastAsia="zh-CN"/>
        </w:rPr>
        <w:t>：裸车价</w:t>
      </w:r>
      <w:r>
        <w:rPr>
          <w:rFonts w:ascii="仿宋" w:eastAsia="仿宋" w:hAnsi="仿宋" w:hint="eastAsia"/>
          <w:color w:val="000000"/>
          <w:sz w:val="28"/>
          <w:szCs w:val="28"/>
          <w:highlight w:val="none"/>
          <w:lang w:val="en-US" w:eastAsia="zh-CN"/>
        </w:rPr>
        <w:t>（符合招标文件技术参数要求）、下户费、运输费、</w:t>
      </w:r>
      <w:r>
        <w:rPr>
          <w:rFonts w:ascii="仿宋" w:eastAsia="仿宋" w:hAnsi="仿宋" w:hint="default"/>
          <w:color w:val="000000"/>
          <w:sz w:val="28"/>
          <w:szCs w:val="28"/>
          <w:highlight w:val="none"/>
          <w:lang w:eastAsia="zh-CN"/>
        </w:rPr>
        <w:t>保险费（</w:t>
      </w:r>
      <w:r>
        <w:rPr>
          <w:rFonts w:ascii="仿宋" w:eastAsia="仿宋" w:hAnsi="仿宋" w:hint="eastAsia"/>
          <w:color w:val="000000"/>
          <w:sz w:val="28"/>
          <w:szCs w:val="28"/>
          <w:highlight w:val="none"/>
          <w:lang w:eastAsia="zh-CN"/>
        </w:rPr>
        <w:t>强险</w:t>
      </w:r>
      <w:r>
        <w:rPr>
          <w:rFonts w:ascii="仿宋" w:eastAsia="仿宋" w:hAnsi="仿宋" w:hint="default"/>
          <w:color w:val="000000"/>
          <w:sz w:val="28"/>
          <w:szCs w:val="28"/>
          <w:highlight w:val="none"/>
          <w:lang w:eastAsia="zh-CN"/>
        </w:rPr>
        <w:t>）</w:t>
      </w:r>
      <w:r>
        <w:rPr>
          <w:rFonts w:ascii="仿宋" w:eastAsia="仿宋" w:hAnsi="仿宋" w:hint="eastAsia"/>
          <w:color w:val="000000"/>
          <w:sz w:val="28"/>
          <w:szCs w:val="28"/>
          <w:highlight w:val="none"/>
          <w:lang w:eastAsia="zh-CN"/>
        </w:rPr>
        <w:t>、税费、装具费</w:t>
      </w:r>
      <w:r>
        <w:rPr>
          <w:rFonts w:ascii="仿宋" w:eastAsia="仿宋" w:hAnsi="仿宋" w:hint="eastAsia"/>
          <w:color w:val="000000"/>
          <w:sz w:val="28"/>
          <w:szCs w:val="28"/>
          <w:highlight w:val="none"/>
          <w:lang w:val="en-US" w:eastAsia="zh-CN"/>
        </w:rPr>
        <w:t>等其他涉及到的费用。</w:t>
      </w:r>
    </w:p>
    <w:p>
      <w:pPr>
        <w:pStyle w:val="style0"/>
        <w:keepNext w:val="false"/>
        <w:keepLines w:val="false"/>
        <w:pageBreakBefore w:val="false"/>
        <w:widowControl w:val="false"/>
        <w:kinsoku/>
        <w:wordWrap/>
        <w:overflowPunct/>
        <w:topLinePunct w:val="false"/>
        <w:autoSpaceDE/>
        <w:autoSpaceDN/>
        <w:bidi w:val="false"/>
        <w:adjustRightInd/>
        <w:spacing w:lineRule="exact" w:line="600"/>
        <w:ind w:firstLine="560" w:firstLineChars="200"/>
        <w:textAlignment w:val="auto"/>
        <w:rPr>
          <w:rFonts w:ascii="仿宋" w:eastAsia="仿宋" w:hAnsi="仿宋" w:hint="eastAsia"/>
          <w:color w:val="000000"/>
          <w:sz w:val="28"/>
          <w:szCs w:val="28"/>
          <w:highlight w:val="yellow"/>
        </w:rPr>
      </w:pPr>
      <w:r>
        <w:rPr>
          <w:rFonts w:ascii="仿宋" w:eastAsia="仿宋" w:hAnsi="仿宋" w:hint="eastAsia"/>
          <w:color w:val="000000"/>
          <w:sz w:val="28"/>
          <w:szCs w:val="28"/>
          <w:highlight w:val="none"/>
          <w:lang w:val="en-US" w:eastAsia="zh-CN"/>
        </w:rPr>
        <w:t>7</w:t>
      </w:r>
      <w:r>
        <w:rPr>
          <w:rFonts w:ascii="仿宋" w:eastAsia="仿宋" w:hAnsi="仿宋" w:hint="eastAsia"/>
          <w:color w:val="000000"/>
          <w:sz w:val="28"/>
          <w:szCs w:val="28"/>
          <w:highlight w:val="none"/>
        </w:rPr>
        <w:t>、交货期：</w:t>
      </w:r>
      <w:r>
        <w:rPr>
          <w:rFonts w:ascii="仿宋" w:eastAsia="仿宋" w:hAnsi="仿宋" w:hint="default"/>
          <w:color w:val="000000"/>
          <w:sz w:val="28"/>
          <w:szCs w:val="28"/>
          <w:highlight w:val="none"/>
        </w:rPr>
        <w:t>中标通知书发出</w:t>
      </w:r>
      <w:r>
        <w:rPr>
          <w:rFonts w:ascii="仿宋" w:eastAsia="仿宋" w:hAnsi="仿宋" w:hint="eastAsia"/>
          <w:color w:val="000000"/>
          <w:sz w:val="28"/>
          <w:szCs w:val="28"/>
          <w:highlight w:val="none"/>
          <w:lang w:eastAsia="zh-CN"/>
        </w:rPr>
        <w:t>后</w:t>
      </w:r>
      <w:r>
        <w:rPr>
          <w:rFonts w:ascii="仿宋" w:eastAsia="仿宋" w:hAnsi="仿宋" w:hint="eastAsia"/>
          <w:color w:val="000000"/>
          <w:sz w:val="28"/>
          <w:szCs w:val="28"/>
          <w:highlight w:val="none"/>
          <w:lang w:val="en-US" w:eastAsia="zh-CN"/>
        </w:rPr>
        <w:t>3个工作日</w:t>
      </w:r>
      <w:r>
        <w:rPr>
          <w:rFonts w:ascii="仿宋" w:eastAsia="仿宋" w:hAnsi="仿宋" w:hint="eastAsia"/>
          <w:color w:val="000000"/>
          <w:sz w:val="28"/>
          <w:szCs w:val="28"/>
          <w:highlight w:val="none"/>
        </w:rPr>
        <w:t>。</w:t>
      </w:r>
    </w:p>
    <w:p>
      <w:pPr>
        <w:pStyle w:val="style0"/>
        <w:pageBreakBefore w:val="false"/>
        <w:widowControl w:val="false"/>
        <w:kinsoku/>
        <w:wordWrap/>
        <w:topLinePunct w:val="false"/>
        <w:autoSpaceDE/>
        <w:autoSpaceDN/>
        <w:bidi w:val="false"/>
        <w:spacing w:lineRule="exact" w:line="600"/>
        <w:ind w:left="0" w:leftChars="0" w:firstLine="560" w:firstLineChars="200"/>
        <w:textAlignment w:val="auto"/>
        <w:rPr>
          <w:rFonts w:ascii="仿宋" w:eastAsia="仿宋" w:hAnsi="仿宋" w:hint="eastAsia"/>
          <w:color w:val="000000"/>
          <w:sz w:val="28"/>
          <w:szCs w:val="28"/>
          <w:highlight w:val="none"/>
        </w:rPr>
      </w:pPr>
      <w:r>
        <w:rPr>
          <w:rFonts w:ascii="仿宋" w:eastAsia="仿宋" w:hAnsi="仿宋" w:hint="eastAsia"/>
          <w:color w:val="000000"/>
          <w:sz w:val="28"/>
          <w:szCs w:val="28"/>
          <w:highlight w:val="none"/>
          <w:lang w:val="en-US" w:eastAsia="zh-CN"/>
        </w:rPr>
        <w:t>8</w:t>
      </w:r>
      <w:r>
        <w:rPr>
          <w:rFonts w:ascii="仿宋" w:eastAsia="仿宋" w:hAnsi="仿宋" w:hint="eastAsia"/>
          <w:color w:val="000000"/>
          <w:sz w:val="28"/>
          <w:szCs w:val="28"/>
          <w:highlight w:val="none"/>
        </w:rPr>
        <w:t>、质保期：从验收合格之日起，</w:t>
      </w:r>
      <w:r>
        <w:rPr>
          <w:rFonts w:ascii="仿宋" w:eastAsia="仿宋" w:hAnsi="仿宋" w:hint="eastAsia"/>
          <w:color w:val="000000"/>
          <w:sz w:val="28"/>
          <w:szCs w:val="28"/>
          <w:highlight w:val="none"/>
          <w:lang w:eastAsia="zh-CN"/>
        </w:rPr>
        <w:t>车辆</w:t>
      </w:r>
      <w:r>
        <w:rPr>
          <w:rFonts w:ascii="仿宋" w:eastAsia="仿宋" w:hAnsi="仿宋" w:hint="eastAsia"/>
          <w:color w:val="000000"/>
          <w:sz w:val="28"/>
          <w:szCs w:val="28"/>
          <w:highlight w:val="none"/>
        </w:rPr>
        <w:t>保修期为</w:t>
      </w:r>
      <w:r>
        <w:rPr>
          <w:rFonts w:ascii="仿宋" w:eastAsia="仿宋" w:hAnsi="仿宋" w:hint="eastAsia"/>
          <w:color w:val="000000"/>
          <w:sz w:val="28"/>
          <w:szCs w:val="28"/>
          <w:highlight w:val="none"/>
          <w:lang w:val="en-US" w:eastAsia="zh-CN"/>
        </w:rPr>
        <w:t>3个月</w:t>
      </w:r>
      <w:r>
        <w:rPr>
          <w:rFonts w:ascii="仿宋" w:eastAsia="仿宋" w:hAnsi="仿宋" w:hint="eastAsia"/>
          <w:color w:val="000000"/>
          <w:sz w:val="28"/>
          <w:szCs w:val="28"/>
          <w:highlight w:val="none"/>
        </w:rPr>
        <w:t>或</w:t>
      </w:r>
      <w:r>
        <w:rPr>
          <w:rFonts w:ascii="仿宋" w:eastAsia="仿宋" w:hAnsi="仿宋" w:hint="eastAsia"/>
          <w:color w:val="000000"/>
          <w:sz w:val="28"/>
          <w:szCs w:val="28"/>
          <w:highlight w:val="none"/>
          <w:lang w:val="en-US" w:eastAsia="zh-CN"/>
        </w:rPr>
        <w:t>5000</w:t>
      </w:r>
      <w:r>
        <w:rPr>
          <w:rFonts w:ascii="仿宋" w:eastAsia="仿宋" w:hAnsi="仿宋" w:hint="eastAsia"/>
          <w:color w:val="000000"/>
          <w:sz w:val="28"/>
          <w:szCs w:val="28"/>
          <w:highlight w:val="none"/>
        </w:rPr>
        <w:t>公里,先到为准。</w:t>
      </w:r>
    </w:p>
    <w:p>
      <w:pPr>
        <w:pStyle w:val="style0"/>
        <w:pageBreakBefore w:val="false"/>
        <w:widowControl w:val="false"/>
        <w:kinsoku/>
        <w:wordWrap/>
        <w:topLinePunct w:val="false"/>
        <w:autoSpaceDE/>
        <w:autoSpaceDN/>
        <w:bidi w:val="false"/>
        <w:spacing w:lineRule="exact" w:line="600"/>
        <w:ind w:firstLine="560" w:firstLineChars="200"/>
        <w:textAlignment w:val="auto"/>
        <w:rPr>
          <w:rFonts w:ascii="仿宋" w:eastAsia="仿宋" w:hAnsi="仿宋" w:hint="eastAsia"/>
          <w:color w:val="000000"/>
          <w:sz w:val="28"/>
          <w:szCs w:val="28"/>
          <w:highlight w:val="none"/>
        </w:rPr>
      </w:pPr>
      <w:r>
        <w:rPr>
          <w:rFonts w:ascii="仿宋" w:eastAsia="仿宋" w:hAnsi="仿宋" w:hint="eastAsia"/>
          <w:color w:val="000000"/>
          <w:sz w:val="28"/>
          <w:szCs w:val="28"/>
          <w:highlight w:val="none"/>
          <w:lang w:val="en-US" w:eastAsia="zh-CN"/>
        </w:rPr>
        <w:t>9</w:t>
      </w:r>
      <w:r>
        <w:rPr>
          <w:rFonts w:ascii="仿宋" w:eastAsia="仿宋" w:hAnsi="仿宋" w:hint="eastAsia"/>
          <w:color w:val="000000"/>
          <w:sz w:val="28"/>
          <w:szCs w:val="28"/>
          <w:highlight w:val="none"/>
        </w:rPr>
        <w:t>、付款方式：</w:t>
      </w:r>
      <w:r>
        <w:rPr>
          <w:rFonts w:ascii="仿宋" w:eastAsia="仿宋" w:hAnsi="仿宋" w:hint="eastAsia"/>
          <w:color w:val="000000"/>
          <w:sz w:val="28"/>
          <w:szCs w:val="28"/>
          <w:highlight w:val="none"/>
          <w:lang w:eastAsia="zh-CN"/>
        </w:rPr>
        <w:t>双方签订购车合同后，采购</w:t>
      </w:r>
      <w:r>
        <w:rPr>
          <w:rFonts w:ascii="仿宋" w:eastAsia="仿宋" w:hAnsi="仿宋" w:hint="eastAsia"/>
          <w:color w:val="000000"/>
          <w:sz w:val="28"/>
          <w:szCs w:val="28"/>
          <w:highlight w:val="none"/>
        </w:rPr>
        <w:t>人验收</w:t>
      </w:r>
      <w:r>
        <w:rPr>
          <w:rFonts w:ascii="仿宋" w:eastAsia="仿宋" w:hAnsi="仿宋" w:hint="eastAsia"/>
          <w:color w:val="000000"/>
          <w:sz w:val="28"/>
          <w:szCs w:val="28"/>
          <w:highlight w:val="none"/>
          <w:lang w:eastAsia="zh-CN"/>
        </w:rPr>
        <w:t>合格</w:t>
      </w:r>
      <w:r>
        <w:rPr>
          <w:rFonts w:ascii="仿宋" w:eastAsia="仿宋" w:hAnsi="仿宋" w:hint="eastAsia"/>
          <w:color w:val="000000"/>
          <w:sz w:val="28"/>
          <w:szCs w:val="28"/>
          <w:highlight w:val="none"/>
          <w:lang w:val="en-US" w:eastAsia="zh-CN"/>
        </w:rPr>
        <w:t>待车辆下户手续完成后</w:t>
      </w:r>
      <w:r>
        <w:rPr>
          <w:rFonts w:ascii="仿宋" w:eastAsia="仿宋" w:hAnsi="仿宋" w:hint="eastAsia"/>
          <w:color w:val="000000"/>
          <w:sz w:val="28"/>
          <w:szCs w:val="28"/>
          <w:highlight w:val="none"/>
          <w:lang w:eastAsia="zh-CN"/>
        </w:rPr>
        <w:t>付</w:t>
      </w:r>
      <w:r>
        <w:rPr>
          <w:rFonts w:ascii="仿宋" w:eastAsia="仿宋" w:hAnsi="仿宋" w:hint="eastAsia"/>
          <w:color w:val="000000"/>
          <w:sz w:val="28"/>
          <w:szCs w:val="28"/>
          <w:highlight w:val="none"/>
          <w:lang w:val="en-US" w:eastAsia="zh-CN"/>
        </w:rPr>
        <w:t>合同金额的100%。</w:t>
      </w:r>
      <w:r>
        <w:rPr>
          <w:rFonts w:ascii="仿宋" w:eastAsia="仿宋" w:hAnsi="仿宋" w:hint="eastAsia"/>
          <w:color w:val="000000"/>
          <w:sz w:val="28"/>
          <w:szCs w:val="28"/>
          <w:highlight w:val="none"/>
        </w:rPr>
        <w:t>中标供应商须</w:t>
      </w:r>
      <w:r>
        <w:rPr>
          <w:rFonts w:ascii="仿宋" w:eastAsia="仿宋" w:hAnsi="仿宋" w:hint="eastAsia"/>
          <w:color w:val="000000"/>
          <w:sz w:val="28"/>
          <w:szCs w:val="28"/>
          <w:highlight w:val="none"/>
          <w:lang w:val="en-US" w:eastAsia="zh-CN"/>
        </w:rPr>
        <w:t>在交车验收同时</w:t>
      </w:r>
      <w:r>
        <w:rPr>
          <w:rFonts w:ascii="仿宋" w:eastAsia="仿宋" w:hAnsi="仿宋" w:hint="eastAsia"/>
          <w:color w:val="000000"/>
          <w:sz w:val="28"/>
          <w:szCs w:val="28"/>
          <w:highlight w:val="none"/>
        </w:rPr>
        <w:t>提供相应金额的机动车销售</w:t>
      </w:r>
      <w:r>
        <w:rPr>
          <w:rFonts w:ascii="仿宋" w:eastAsia="仿宋" w:hAnsi="仿宋" w:hint="eastAsia"/>
          <w:color w:val="000000"/>
          <w:sz w:val="28"/>
          <w:szCs w:val="28"/>
          <w:highlight w:val="none"/>
          <w:lang w:eastAsia="zh-CN"/>
        </w:rPr>
        <w:t>增值税</w:t>
      </w:r>
      <w:r>
        <w:rPr>
          <w:rFonts w:ascii="仿宋" w:eastAsia="仿宋" w:hAnsi="仿宋" w:hint="eastAsia"/>
          <w:color w:val="000000"/>
          <w:sz w:val="28"/>
          <w:szCs w:val="28"/>
          <w:highlight w:val="none"/>
        </w:rPr>
        <w:t>专用发票进行款项支付。</w:t>
      </w:r>
    </w:p>
    <w:p>
      <w:pPr>
        <w:pStyle w:val="style66"/>
        <w:pageBreakBefore w:val="false"/>
        <w:widowControl w:val="false"/>
        <w:kinsoku/>
        <w:wordWrap/>
        <w:topLinePunct w:val="false"/>
        <w:autoSpaceDE/>
        <w:autoSpaceDN/>
        <w:bidi w:val="false"/>
        <w:spacing w:lineRule="exact" w:line="600"/>
        <w:ind w:firstLine="560" w:firstLineChars="200"/>
        <w:textAlignment w:val="auto"/>
        <w:rPr>
          <w:rFonts w:ascii="仿宋" w:cs="仿宋" w:eastAsia="仿宋" w:hAnsi="仿宋" w:hint="eastAsia"/>
          <w:sz w:val="28"/>
          <w:szCs w:val="28"/>
          <w:lang w:eastAsia="zh-CN"/>
        </w:rPr>
      </w:pPr>
      <w:r>
        <w:rPr>
          <w:rFonts w:ascii="仿宋" w:cs="仿宋" w:eastAsia="仿宋" w:hAnsi="仿宋" w:hint="eastAsia"/>
          <w:sz w:val="28"/>
          <w:szCs w:val="28"/>
          <w:lang w:val="en-US" w:eastAsia="zh-CN"/>
        </w:rPr>
        <w:t>10</w:t>
      </w:r>
      <w:r>
        <w:rPr>
          <w:rFonts w:ascii="仿宋" w:cs="仿宋" w:eastAsia="仿宋" w:hAnsi="仿宋" w:hint="eastAsia"/>
          <w:sz w:val="28"/>
          <w:szCs w:val="28"/>
          <w:lang w:eastAsia="zh-CN"/>
        </w:rPr>
        <w:t>、交货地点：鄂尔多斯机场。</w:t>
      </w:r>
    </w:p>
    <w:p>
      <w:pPr>
        <w:pStyle w:val="style66"/>
        <w:pageBreakBefore w:val="false"/>
        <w:widowControl w:val="false"/>
        <w:kinsoku/>
        <w:wordWrap/>
        <w:topLinePunct w:val="false"/>
        <w:autoSpaceDE/>
        <w:autoSpaceDN/>
        <w:bidi w:val="false"/>
        <w:spacing w:lineRule="exact" w:line="600"/>
        <w:ind w:firstLine="560" w:firstLineChars="200"/>
        <w:textAlignment w:val="auto"/>
        <w:rPr>
          <w:rFonts w:hint="eastAsia"/>
          <w:sz w:val="28"/>
          <w:szCs w:val="28"/>
          <w:lang w:eastAsia="zh-CN"/>
        </w:rPr>
      </w:pPr>
    </w:p>
    <w:p>
      <w:pPr>
        <w:pStyle w:val="style66"/>
        <w:rPr>
          <w:rFonts w:eastAsia="仿宋" w:hint="default"/>
          <w:lang w:val="en-US" w:eastAsia="zh-CN"/>
        </w:rPr>
      </w:pPr>
    </w:p>
    <w:p>
      <w:pPr>
        <w:pStyle w:val="style66"/>
        <w:rPr>
          <w:rFonts w:ascii="仿宋" w:eastAsia="仿宋" w:hAnsi="仿宋" w:hint="eastAsia"/>
          <w:color w:val="000000"/>
          <w:sz w:val="28"/>
          <w:szCs w:val="28"/>
          <w:highlight w:val="none"/>
        </w:rPr>
      </w:pPr>
    </w:p>
    <w:p>
      <w:pPr>
        <w:pStyle w:val="style66"/>
        <w:rPr>
          <w:rFonts w:ascii="仿宋" w:eastAsia="仿宋" w:hAnsi="仿宋" w:hint="eastAsia"/>
          <w:color w:val="000000"/>
          <w:sz w:val="28"/>
          <w:szCs w:val="28"/>
          <w:highlight w:val="none"/>
        </w:rPr>
      </w:pPr>
    </w:p>
    <w:p>
      <w:pPr>
        <w:pStyle w:val="style66"/>
        <w:rPr>
          <w:rFonts w:ascii="仿宋" w:eastAsia="仿宋" w:hAnsi="仿宋" w:hint="eastAsia"/>
          <w:color w:val="000000"/>
          <w:sz w:val="28"/>
          <w:szCs w:val="28"/>
          <w:highlight w:val="none"/>
        </w:rPr>
      </w:pPr>
    </w:p>
    <w:p>
      <w:pPr>
        <w:pStyle w:val="style66"/>
        <w:rPr>
          <w:rFonts w:ascii="仿宋" w:eastAsia="仿宋" w:hAnsi="仿宋" w:hint="eastAsia"/>
          <w:color w:val="000000"/>
          <w:sz w:val="28"/>
          <w:szCs w:val="28"/>
          <w:highlight w:val="none"/>
          <w:lang w:eastAsia="zh-CN"/>
        </w:rPr>
      </w:pPr>
    </w:p>
    <w:p>
      <w:pPr>
        <w:pStyle w:val="style66"/>
        <w:numPr>
          <w:ilvl w:val="0"/>
          <w:numId w:val="5"/>
        </w:numPr>
        <w:ind w:left="0" w:leftChars="0" w:firstLine="0" w:firstLineChars="0"/>
        <w:rPr>
          <w:rFonts w:ascii="仿宋" w:eastAsia="仿宋" w:hAnsi="仿宋" w:hint="eastAsia"/>
          <w:b/>
          <w:bCs/>
          <w:color w:val="000000"/>
          <w:sz w:val="32"/>
          <w:szCs w:val="32"/>
          <w:highlight w:val="none"/>
          <w:lang w:eastAsia="zh-CN"/>
        </w:rPr>
      </w:pPr>
      <w:r>
        <w:rPr>
          <w:rFonts w:ascii="仿宋" w:eastAsia="仿宋" w:hAnsi="仿宋" w:hint="eastAsia"/>
          <w:b/>
          <w:bCs/>
          <w:color w:val="000000"/>
          <w:sz w:val="32"/>
          <w:szCs w:val="32"/>
          <w:highlight w:val="none"/>
          <w:lang w:eastAsia="zh-CN"/>
        </w:rPr>
        <w:t>技术参数</w:t>
      </w:r>
    </w:p>
    <w:p>
      <w:pPr>
        <w:pStyle w:val="style0"/>
        <w:tabs>
          <w:tab w:val="left" w:leader="none" w:pos="1121"/>
        </w:tabs>
        <w:bidi w:val="false"/>
        <w:jc w:val="left"/>
        <w:rPr>
          <w:rFonts w:ascii="仿宋" w:cs="仿宋" w:eastAsia="仿宋" w:hAnsi="仿宋" w:hint="default"/>
          <w:b w:val="false"/>
          <w:bCs w:val="false"/>
          <w:sz w:val="28"/>
          <w:szCs w:val="28"/>
          <w:highlight w:val="none"/>
          <w:lang w:eastAsia="zh-CN"/>
        </w:rPr>
      </w:pPr>
      <w:r>
        <w:rPr>
          <w:rFonts w:ascii="仿宋" w:cs="仿宋" w:eastAsia="仿宋" w:hAnsi="仿宋" w:hint="default"/>
          <w:b w:val="false"/>
          <w:bCs w:val="false"/>
          <w:sz w:val="28"/>
          <w:szCs w:val="28"/>
          <w:highlight w:val="none"/>
          <w:lang w:eastAsia="zh-CN"/>
        </w:rPr>
        <w:t xml:space="preserve">长度：4990  宽1885  高1845  </w:t>
      </w:r>
    </w:p>
    <w:p>
      <w:pPr>
        <w:pStyle w:val="style0"/>
        <w:tabs>
          <w:tab w:val="left" w:leader="none" w:pos="1121"/>
        </w:tabs>
        <w:bidi w:val="false"/>
        <w:jc w:val="left"/>
        <w:rPr>
          <w:rFonts w:ascii="仿宋" w:cs="仿宋" w:eastAsia="仿宋" w:hAnsi="仿宋" w:hint="default"/>
          <w:b w:val="false"/>
          <w:bCs w:val="false"/>
          <w:sz w:val="28"/>
          <w:szCs w:val="28"/>
          <w:highlight w:val="none"/>
          <w:lang w:eastAsia="zh-CN"/>
        </w:rPr>
      </w:pPr>
      <w:r>
        <w:rPr>
          <w:rFonts w:ascii="仿宋" w:cs="仿宋" w:eastAsia="仿宋" w:hAnsi="仿宋" w:hint="default"/>
          <w:b w:val="false"/>
          <w:bCs w:val="false"/>
          <w:sz w:val="28"/>
          <w:szCs w:val="28"/>
          <w:highlight w:val="none"/>
          <w:lang w:eastAsia="zh-CN"/>
        </w:rPr>
        <w:t xml:space="preserve">最大功率：202kw  最大扭矩：381nm    </w:t>
      </w:r>
    </w:p>
    <w:p>
      <w:pPr>
        <w:pStyle w:val="style0"/>
        <w:tabs>
          <w:tab w:val="left" w:leader="none" w:pos="1121"/>
        </w:tabs>
        <w:bidi w:val="false"/>
        <w:jc w:val="left"/>
        <w:rPr>
          <w:rFonts w:ascii="仿宋" w:cs="仿宋" w:eastAsia="仿宋" w:hAnsi="仿宋" w:hint="default"/>
          <w:b w:val="false"/>
          <w:bCs w:val="false"/>
          <w:sz w:val="28"/>
          <w:szCs w:val="28"/>
          <w:highlight w:val="none"/>
          <w:lang w:eastAsia="zh-CN"/>
        </w:rPr>
      </w:pPr>
      <w:r>
        <w:rPr>
          <w:rFonts w:ascii="仿宋" w:cs="仿宋" w:eastAsia="仿宋" w:hAnsi="仿宋" w:hint="default"/>
          <w:b w:val="false"/>
          <w:bCs w:val="false"/>
          <w:sz w:val="28"/>
          <w:szCs w:val="28"/>
          <w:highlight w:val="none"/>
          <w:lang w:eastAsia="zh-CN"/>
        </w:rPr>
        <w:t xml:space="preserve">发动机：4.0L  275马力V6   </w:t>
      </w:r>
    </w:p>
    <w:p>
      <w:pPr>
        <w:pStyle w:val="style0"/>
        <w:tabs>
          <w:tab w:val="left" w:leader="none" w:pos="1121"/>
        </w:tabs>
        <w:bidi w:val="false"/>
        <w:jc w:val="left"/>
        <w:rPr>
          <w:rFonts w:ascii="仿宋" w:cs="仿宋" w:eastAsia="仿宋" w:hAnsi="仿宋" w:hint="default"/>
          <w:b w:val="false"/>
          <w:bCs w:val="false"/>
          <w:sz w:val="28"/>
          <w:szCs w:val="28"/>
          <w:highlight w:val="none"/>
          <w:lang w:eastAsia="zh-CN"/>
        </w:rPr>
      </w:pPr>
      <w:r>
        <w:rPr>
          <w:rFonts w:ascii="仿宋" w:cs="仿宋" w:eastAsia="仿宋" w:hAnsi="仿宋" w:hint="default"/>
          <w:b w:val="false"/>
          <w:bCs w:val="false"/>
          <w:sz w:val="28"/>
          <w:szCs w:val="28"/>
          <w:highlight w:val="none"/>
          <w:lang w:eastAsia="zh-CN"/>
        </w:rPr>
        <w:t xml:space="preserve">变速箱：6档手自一体  </w:t>
      </w:r>
    </w:p>
    <w:p>
      <w:pPr>
        <w:pStyle w:val="style0"/>
        <w:tabs>
          <w:tab w:val="left" w:leader="none" w:pos="1121"/>
        </w:tabs>
        <w:bidi w:val="false"/>
        <w:jc w:val="left"/>
        <w:rPr>
          <w:rFonts w:ascii="仿宋" w:cs="仿宋" w:eastAsia="仿宋" w:hAnsi="仿宋" w:hint="default"/>
          <w:b w:val="false"/>
          <w:bCs w:val="false"/>
          <w:sz w:val="28"/>
          <w:szCs w:val="28"/>
          <w:highlight w:val="none"/>
          <w:lang w:eastAsia="zh-CN"/>
        </w:rPr>
      </w:pPr>
      <w:r>
        <w:rPr>
          <w:rFonts w:ascii="仿宋" w:cs="仿宋" w:eastAsia="仿宋" w:hAnsi="仿宋" w:hint="default"/>
          <w:b w:val="false"/>
          <w:bCs w:val="false"/>
          <w:sz w:val="28"/>
          <w:szCs w:val="28"/>
          <w:highlight w:val="none"/>
          <w:lang w:eastAsia="zh-CN"/>
        </w:rPr>
        <w:t xml:space="preserve">车身结构：5门7座SUV    </w:t>
      </w:r>
    </w:p>
    <w:p>
      <w:pPr>
        <w:pStyle w:val="style0"/>
        <w:tabs>
          <w:tab w:val="left" w:leader="none" w:pos="1121"/>
        </w:tabs>
        <w:bidi w:val="false"/>
        <w:jc w:val="left"/>
        <w:rPr>
          <w:rFonts w:ascii="仿宋" w:cs="仿宋" w:eastAsia="仿宋" w:hAnsi="仿宋" w:hint="default"/>
          <w:b w:val="false"/>
          <w:bCs w:val="false"/>
          <w:sz w:val="28"/>
          <w:szCs w:val="28"/>
          <w:highlight w:val="none"/>
          <w:lang w:eastAsia="zh-CN"/>
        </w:rPr>
      </w:pPr>
      <w:r>
        <w:rPr>
          <w:rFonts w:ascii="仿宋" w:cs="仿宋" w:eastAsia="仿宋" w:hAnsi="仿宋" w:hint="default"/>
          <w:b w:val="false"/>
          <w:bCs w:val="false"/>
          <w:sz w:val="28"/>
          <w:szCs w:val="28"/>
          <w:highlight w:val="none"/>
          <w:lang w:eastAsia="zh-CN"/>
        </w:rPr>
        <w:t xml:space="preserve">助力类型：电子助力   </w:t>
      </w:r>
    </w:p>
    <w:p>
      <w:pPr>
        <w:pStyle w:val="style0"/>
        <w:tabs>
          <w:tab w:val="left" w:leader="none" w:pos="1121"/>
        </w:tabs>
        <w:bidi w:val="false"/>
        <w:jc w:val="left"/>
        <w:rPr>
          <w:rFonts w:ascii="仿宋" w:cs="仿宋" w:eastAsia="仿宋" w:hAnsi="仿宋" w:hint="default"/>
          <w:b w:val="false"/>
          <w:bCs w:val="false"/>
          <w:sz w:val="28"/>
          <w:szCs w:val="28"/>
          <w:highlight w:val="none"/>
          <w:lang w:eastAsia="zh-CN"/>
        </w:rPr>
      </w:pPr>
      <w:r>
        <w:rPr>
          <w:rFonts w:ascii="仿宋" w:cs="仿宋" w:eastAsia="仿宋" w:hAnsi="仿宋" w:hint="default"/>
          <w:b w:val="false"/>
          <w:bCs w:val="false"/>
          <w:sz w:val="28"/>
          <w:szCs w:val="28"/>
          <w:highlight w:val="none"/>
          <w:lang w:eastAsia="zh-CN"/>
        </w:rPr>
        <w:t xml:space="preserve">驱动方式：前置四驱  </w:t>
      </w:r>
    </w:p>
    <w:p>
      <w:pPr>
        <w:pStyle w:val="style0"/>
        <w:tabs>
          <w:tab w:val="left" w:leader="none" w:pos="1121"/>
        </w:tabs>
        <w:bidi w:val="false"/>
        <w:jc w:val="left"/>
        <w:rPr>
          <w:rFonts w:ascii="仿宋" w:cs="仿宋" w:eastAsia="仿宋" w:hAnsi="仿宋" w:hint="default"/>
          <w:b w:val="false"/>
          <w:bCs w:val="false"/>
          <w:sz w:val="28"/>
          <w:szCs w:val="28"/>
          <w:highlight w:val="none"/>
          <w:lang w:eastAsia="zh-CN"/>
        </w:rPr>
      </w:pPr>
      <w:r>
        <w:rPr>
          <w:rFonts w:ascii="仿宋" w:cs="仿宋" w:eastAsia="仿宋" w:hAnsi="仿宋" w:hint="default"/>
          <w:b w:val="false"/>
          <w:bCs w:val="false"/>
          <w:sz w:val="28"/>
          <w:szCs w:val="28"/>
          <w:highlight w:val="none"/>
          <w:lang w:eastAsia="zh-CN"/>
        </w:rPr>
        <w:t xml:space="preserve">轮胎规格：265 65R 17    </w:t>
      </w:r>
    </w:p>
    <w:p>
      <w:pPr>
        <w:pStyle w:val="style0"/>
        <w:tabs>
          <w:tab w:val="left" w:leader="none" w:pos="1121"/>
        </w:tabs>
        <w:bidi w:val="false"/>
        <w:jc w:val="left"/>
        <w:rPr>
          <w:rFonts w:ascii="仿宋" w:cs="仿宋" w:eastAsia="仿宋" w:hAnsi="仿宋" w:hint="default"/>
          <w:b w:val="false"/>
          <w:bCs w:val="false"/>
          <w:sz w:val="28"/>
          <w:szCs w:val="28"/>
          <w:highlight w:val="none"/>
          <w:lang w:eastAsia="zh-CN"/>
        </w:rPr>
      </w:pPr>
      <w:r>
        <w:rPr>
          <w:rFonts w:ascii="仿宋" w:cs="仿宋" w:eastAsia="仿宋" w:hAnsi="仿宋" w:hint="default"/>
          <w:b w:val="false"/>
          <w:bCs w:val="false"/>
          <w:sz w:val="28"/>
          <w:szCs w:val="28"/>
          <w:highlight w:val="none"/>
          <w:lang w:eastAsia="zh-CN"/>
        </w:rPr>
        <w:t xml:space="preserve">驻车制动类型：手刹    </w:t>
      </w:r>
    </w:p>
    <w:p>
      <w:pPr>
        <w:pStyle w:val="style0"/>
        <w:tabs>
          <w:tab w:val="left" w:leader="none" w:pos="1121"/>
        </w:tabs>
        <w:bidi w:val="false"/>
        <w:jc w:val="left"/>
        <w:rPr>
          <w:rFonts w:ascii="仿宋" w:cs="仿宋" w:eastAsia="仿宋" w:hAnsi="仿宋" w:hint="default"/>
          <w:b w:val="false"/>
          <w:bCs w:val="false"/>
          <w:sz w:val="28"/>
          <w:szCs w:val="28"/>
          <w:highlight w:val="none"/>
          <w:lang w:eastAsia="zh-CN"/>
        </w:rPr>
      </w:pPr>
      <w:r>
        <w:rPr>
          <w:rFonts w:ascii="仿宋" w:cs="仿宋" w:eastAsia="仿宋" w:hAnsi="仿宋" w:hint="default"/>
          <w:b w:val="false"/>
          <w:bCs w:val="false"/>
          <w:sz w:val="28"/>
          <w:szCs w:val="28"/>
          <w:highlight w:val="none"/>
          <w:lang w:eastAsia="zh-CN"/>
        </w:rPr>
        <w:t>前排两气囊</w:t>
      </w:r>
    </w:p>
    <w:p>
      <w:pPr>
        <w:pStyle w:val="style0"/>
        <w:tabs>
          <w:tab w:val="left" w:leader="none" w:pos="1121"/>
        </w:tabs>
        <w:bidi w:val="false"/>
        <w:jc w:val="left"/>
        <w:rPr>
          <w:rFonts w:ascii="仿宋" w:cs="仿宋" w:eastAsia="仿宋" w:hAnsi="仿宋" w:hint="default"/>
          <w:b w:val="false"/>
          <w:bCs w:val="false"/>
          <w:sz w:val="28"/>
          <w:szCs w:val="28"/>
          <w:highlight w:val="none"/>
          <w:lang w:eastAsia="zh-CN"/>
        </w:rPr>
      </w:pPr>
      <w:r>
        <w:rPr>
          <w:rFonts w:ascii="仿宋" w:cs="仿宋" w:eastAsia="仿宋" w:hAnsi="仿宋" w:hint="default"/>
          <w:b w:val="false"/>
          <w:bCs w:val="false"/>
          <w:sz w:val="28"/>
          <w:szCs w:val="28"/>
          <w:highlight w:val="none"/>
          <w:lang w:eastAsia="zh-CN"/>
        </w:rPr>
        <w:t xml:space="preserve">无钥匙启动 </w:t>
      </w:r>
    </w:p>
    <w:p>
      <w:pPr>
        <w:pStyle w:val="style0"/>
        <w:tabs>
          <w:tab w:val="left" w:leader="none" w:pos="1121"/>
        </w:tabs>
        <w:bidi w:val="false"/>
        <w:jc w:val="left"/>
        <w:rPr>
          <w:rFonts w:ascii="仿宋" w:cs="仿宋" w:eastAsia="仿宋" w:hAnsi="仿宋" w:hint="default"/>
          <w:b w:val="false"/>
          <w:bCs w:val="false"/>
          <w:sz w:val="28"/>
          <w:szCs w:val="28"/>
          <w:highlight w:val="none"/>
          <w:lang w:eastAsia="zh-CN"/>
        </w:rPr>
      </w:pPr>
      <w:r>
        <w:rPr>
          <w:rFonts w:ascii="仿宋" w:cs="仿宋" w:eastAsia="仿宋" w:hAnsi="仿宋" w:hint="default"/>
          <w:b w:val="false"/>
          <w:bCs w:val="false"/>
          <w:sz w:val="28"/>
          <w:szCs w:val="28"/>
          <w:highlight w:val="none"/>
          <w:lang w:eastAsia="zh-CN"/>
        </w:rPr>
        <w:t xml:space="preserve">多功能方向盘   </w:t>
      </w:r>
    </w:p>
    <w:p>
      <w:pPr>
        <w:pStyle w:val="style0"/>
        <w:tabs>
          <w:tab w:val="left" w:leader="none" w:pos="1121"/>
        </w:tabs>
        <w:bidi w:val="false"/>
        <w:jc w:val="left"/>
        <w:rPr>
          <w:rFonts w:ascii="仿宋" w:cs="仿宋" w:eastAsia="仿宋" w:hAnsi="仿宋" w:hint="default"/>
          <w:b w:val="false"/>
          <w:bCs w:val="false"/>
          <w:sz w:val="28"/>
          <w:szCs w:val="28"/>
          <w:highlight w:val="none"/>
          <w:lang w:eastAsia="zh-CN"/>
        </w:rPr>
      </w:pPr>
      <w:r>
        <w:rPr>
          <w:rFonts w:ascii="仿宋" w:cs="仿宋" w:eastAsia="仿宋" w:hAnsi="仿宋" w:hint="default"/>
          <w:b w:val="false"/>
          <w:bCs w:val="false"/>
          <w:sz w:val="28"/>
          <w:szCs w:val="28"/>
          <w:highlight w:val="none"/>
          <w:lang w:eastAsia="zh-CN"/>
        </w:rPr>
        <w:t>中央差速器锁止功能</w:t>
      </w:r>
    </w:p>
    <w:p>
      <w:pPr>
        <w:pStyle w:val="style0"/>
        <w:tabs>
          <w:tab w:val="left" w:leader="none" w:pos="1121"/>
        </w:tabs>
        <w:bidi w:val="false"/>
        <w:jc w:val="left"/>
        <w:rPr>
          <w:rFonts w:ascii="仿宋" w:cs="仿宋" w:eastAsia="仿宋" w:hAnsi="仿宋" w:hint="default"/>
          <w:b w:val="false"/>
          <w:bCs w:val="false"/>
          <w:sz w:val="28"/>
          <w:szCs w:val="28"/>
          <w:highlight w:val="none"/>
          <w:lang w:eastAsia="zh-CN"/>
        </w:rPr>
      </w:pPr>
      <w:r>
        <w:rPr>
          <w:rFonts w:ascii="仿宋" w:cs="仿宋" w:eastAsia="仿宋" w:hAnsi="仿宋" w:hint="default"/>
          <w:b w:val="false"/>
          <w:bCs w:val="false"/>
          <w:sz w:val="28"/>
          <w:szCs w:val="28"/>
          <w:highlight w:val="none"/>
          <w:lang w:eastAsia="zh-CN"/>
        </w:rPr>
        <w:t>陡坡缓降</w:t>
      </w:r>
    </w:p>
    <w:p>
      <w:pPr>
        <w:pStyle w:val="style0"/>
        <w:tabs>
          <w:tab w:val="left" w:leader="none" w:pos="1121"/>
        </w:tabs>
        <w:bidi w:val="false"/>
        <w:jc w:val="left"/>
        <w:rPr>
          <w:rFonts w:ascii="仿宋" w:cs="仿宋" w:eastAsia="仿宋" w:hAnsi="仿宋" w:hint="default"/>
          <w:b w:val="false"/>
          <w:bCs w:val="false"/>
          <w:sz w:val="28"/>
          <w:szCs w:val="28"/>
          <w:highlight w:val="none"/>
          <w:lang w:eastAsia="zh-CN"/>
        </w:rPr>
      </w:pPr>
      <w:r>
        <w:rPr>
          <w:rFonts w:ascii="仿宋" w:cs="仿宋" w:eastAsia="仿宋" w:hAnsi="仿宋" w:hint="default"/>
          <w:b w:val="false"/>
          <w:bCs w:val="false"/>
          <w:sz w:val="28"/>
          <w:szCs w:val="28"/>
          <w:highlight w:val="none"/>
          <w:lang w:eastAsia="zh-CN"/>
        </w:rPr>
        <w:t xml:space="preserve">日间行车灯 </w:t>
      </w:r>
    </w:p>
    <w:p>
      <w:pPr>
        <w:pStyle w:val="style66"/>
        <w:rPr>
          <w:rFonts w:ascii="仿宋" w:cs="仿宋" w:eastAsia="仿宋" w:hAnsi="仿宋" w:hint="default"/>
          <w:b/>
          <w:bCs/>
          <w:sz w:val="28"/>
          <w:szCs w:val="28"/>
          <w:highlight w:val="none"/>
          <w:lang w:eastAsia="zh-CN"/>
        </w:rPr>
      </w:pPr>
    </w:p>
    <w:p>
      <w:pPr>
        <w:pStyle w:val="style0"/>
        <w:rPr>
          <w:rFonts w:ascii="仿宋" w:cs="仿宋" w:eastAsia="仿宋" w:hAnsi="仿宋" w:hint="eastAsia"/>
          <w:b/>
          <w:bCs/>
          <w:sz w:val="28"/>
          <w:szCs w:val="28"/>
          <w:highlight w:val="none"/>
        </w:rPr>
      </w:pPr>
    </w:p>
    <w:p>
      <w:pPr>
        <w:pStyle w:val="style28"/>
        <w:rPr>
          <w:rFonts w:ascii="仿宋" w:cs="仿宋" w:eastAsia="仿宋" w:hAnsi="仿宋" w:hint="eastAsia"/>
          <w:b/>
          <w:bCs/>
          <w:sz w:val="28"/>
          <w:szCs w:val="28"/>
          <w:highlight w:val="none"/>
        </w:rPr>
      </w:pPr>
    </w:p>
    <w:p>
      <w:pPr>
        <w:pStyle w:val="style28"/>
        <w:rPr>
          <w:rFonts w:ascii="仿宋" w:cs="仿宋" w:eastAsia="仿宋" w:hAnsi="仿宋" w:hint="eastAsia"/>
          <w:b/>
          <w:bCs/>
          <w:sz w:val="28"/>
          <w:szCs w:val="28"/>
          <w:highlight w:val="none"/>
        </w:rPr>
      </w:pPr>
    </w:p>
    <w:p>
      <w:pPr>
        <w:pStyle w:val="style28"/>
        <w:rPr>
          <w:rFonts w:ascii="仿宋" w:cs="仿宋" w:eastAsia="仿宋" w:hAnsi="仿宋" w:hint="eastAsia"/>
          <w:b/>
          <w:bCs/>
          <w:sz w:val="28"/>
          <w:szCs w:val="28"/>
          <w:highlight w:val="none"/>
        </w:rPr>
      </w:pPr>
    </w:p>
    <w:p>
      <w:pPr>
        <w:pStyle w:val="style28"/>
        <w:ind w:left="0" w:leftChars="0" w:firstLine="0" w:firstLineChars="0"/>
        <w:rPr>
          <w:rFonts w:ascii="仿宋" w:cs="仿宋" w:eastAsia="仿宋" w:hAnsi="仿宋" w:hint="eastAsia"/>
          <w:b/>
          <w:bCs/>
          <w:sz w:val="28"/>
          <w:szCs w:val="28"/>
          <w:highlight w:val="none"/>
        </w:rPr>
      </w:pPr>
    </w:p>
    <w:p>
      <w:pPr>
        <w:pStyle w:val="style0"/>
        <w:rPr>
          <w:rFonts w:ascii="仿宋" w:cs="仿宋" w:eastAsia="仿宋" w:hAnsi="仿宋" w:hint="eastAsia"/>
          <w:b/>
          <w:bCs/>
          <w:sz w:val="28"/>
          <w:szCs w:val="28"/>
          <w:highlight w:val="none"/>
        </w:rPr>
      </w:pPr>
      <w:r>
        <w:rPr>
          <w:rFonts w:ascii="仿宋" w:cs="仿宋" w:eastAsia="仿宋" w:hAnsi="仿宋" w:hint="eastAsia"/>
          <w:b/>
          <w:bCs/>
          <w:sz w:val="28"/>
          <w:szCs w:val="28"/>
          <w:highlight w:val="none"/>
        </w:rPr>
        <w:t>三、采购要求</w:t>
      </w:r>
    </w:p>
    <w:p>
      <w:pPr>
        <w:pStyle w:val="style0"/>
        <w:rPr>
          <w:rFonts w:ascii="仿宋" w:cs="仿宋" w:eastAsia="仿宋" w:hAnsi="仿宋" w:hint="eastAsia"/>
          <w:sz w:val="28"/>
          <w:szCs w:val="28"/>
          <w:highlight w:val="none"/>
        </w:rPr>
      </w:pPr>
      <w:r>
        <w:rPr>
          <w:rFonts w:ascii="仿宋" w:cs="仿宋" w:eastAsia="仿宋" w:hAnsi="仿宋" w:hint="eastAsia"/>
          <w:sz w:val="28"/>
          <w:szCs w:val="28"/>
          <w:highlight w:val="none"/>
        </w:rPr>
        <w:t>1、必须是符合国家标准的合格产品。</w:t>
      </w:r>
    </w:p>
    <w:p>
      <w:pPr>
        <w:pStyle w:val="style0"/>
        <w:rPr>
          <w:rFonts w:ascii="仿宋" w:cs="仿宋" w:eastAsia="仿宋" w:hAnsi="仿宋" w:hint="eastAsia"/>
          <w:sz w:val="28"/>
          <w:szCs w:val="28"/>
          <w:highlight w:val="none"/>
        </w:rPr>
      </w:pPr>
      <w:r>
        <w:rPr>
          <w:rFonts w:ascii="仿宋" w:cs="仿宋" w:eastAsia="仿宋" w:hAnsi="仿宋" w:hint="eastAsia"/>
          <w:sz w:val="28"/>
          <w:szCs w:val="28"/>
          <w:highlight w:val="none"/>
        </w:rPr>
        <w:t>2、必须是符合品名、型号、规格、数量的产品。</w:t>
      </w:r>
    </w:p>
    <w:p>
      <w:pPr>
        <w:pStyle w:val="style0"/>
        <w:rPr>
          <w:rFonts w:ascii="仿宋" w:cs="仿宋" w:eastAsia="仿宋" w:hAnsi="仿宋" w:hint="eastAsia"/>
          <w:sz w:val="28"/>
          <w:szCs w:val="28"/>
          <w:highlight w:val="none"/>
          <w:lang w:eastAsia="zh-CN"/>
        </w:rPr>
      </w:pPr>
      <w:r>
        <w:rPr>
          <w:rFonts w:ascii="仿宋" w:cs="仿宋" w:eastAsia="仿宋" w:hAnsi="仿宋" w:hint="eastAsia"/>
          <w:sz w:val="28"/>
          <w:szCs w:val="28"/>
          <w:highlight w:val="none"/>
        </w:rPr>
        <w:t>3、车辆符合生产厂所规定的质量</w:t>
      </w:r>
      <w:r>
        <w:rPr>
          <w:rFonts w:ascii="仿宋" w:cs="仿宋" w:eastAsia="仿宋" w:hAnsi="仿宋" w:hint="eastAsia"/>
          <w:sz w:val="28"/>
          <w:szCs w:val="28"/>
          <w:highlight w:val="none"/>
          <w:lang w:eastAsia="zh-CN"/>
        </w:rPr>
        <w:t>。</w:t>
      </w:r>
    </w:p>
    <w:p>
      <w:pPr>
        <w:pStyle w:val="style0"/>
        <w:rPr>
          <w:rFonts w:ascii="仿宋" w:cs="仿宋" w:eastAsia="仿宋" w:hAnsi="仿宋"/>
          <w:sz w:val="28"/>
          <w:szCs w:val="28"/>
          <w:highlight w:val="none"/>
        </w:rPr>
      </w:pPr>
      <w:r>
        <w:rPr>
          <w:rFonts w:ascii="仿宋" w:cs="仿宋" w:eastAsia="仿宋" w:hAnsi="仿宋"/>
          <w:sz w:val="28"/>
          <w:szCs w:val="28"/>
          <w:highlight w:val="none"/>
        </w:rPr>
        <w:t>4</w:t>
      </w:r>
      <w:r>
        <w:rPr>
          <w:rFonts w:ascii="仿宋" w:cs="仿宋" w:eastAsia="仿宋" w:hAnsi="仿宋" w:hint="eastAsia"/>
          <w:sz w:val="28"/>
          <w:szCs w:val="28"/>
          <w:highlight w:val="none"/>
        </w:rPr>
        <w:t>、出具符合采购方需要的增值税专用发票（税费由供应商负责）。</w:t>
      </w:r>
    </w:p>
    <w:p>
      <w:pPr>
        <w:pStyle w:val="style0"/>
        <w:rPr>
          <w:rFonts w:ascii="仿宋" w:cs="仿宋" w:eastAsia="仿宋" w:hAnsi="仿宋"/>
          <w:sz w:val="28"/>
          <w:szCs w:val="28"/>
          <w:highlight w:val="none"/>
        </w:rPr>
      </w:pPr>
      <w:r>
        <w:rPr>
          <w:rFonts w:ascii="仿宋" w:cs="仿宋" w:eastAsia="仿宋" w:hAnsi="仿宋"/>
          <w:sz w:val="28"/>
          <w:szCs w:val="28"/>
          <w:highlight w:val="none"/>
        </w:rPr>
        <w:t>5</w:t>
      </w:r>
      <w:r>
        <w:rPr>
          <w:rFonts w:ascii="仿宋" w:cs="仿宋" w:eastAsia="仿宋" w:hAnsi="仿宋" w:hint="eastAsia"/>
          <w:sz w:val="28"/>
          <w:szCs w:val="28"/>
          <w:highlight w:val="none"/>
        </w:rPr>
        <w:t>、协助采购方办理验收相关手续</w:t>
      </w:r>
    </w:p>
    <w:p>
      <w:pPr>
        <w:pStyle w:val="style0"/>
        <w:rPr>
          <w:rFonts w:ascii="仿宋" w:cs="仿宋" w:eastAsia="仿宋" w:hAnsi="仿宋" w:hint="eastAsia"/>
          <w:sz w:val="28"/>
          <w:szCs w:val="28"/>
          <w:highlight w:val="none"/>
          <w:lang w:val="en-US" w:eastAsia="zh-CN"/>
        </w:rPr>
      </w:pPr>
      <w:r>
        <w:rPr>
          <w:rFonts w:ascii="仿宋" w:cs="仿宋" w:eastAsia="仿宋" w:hAnsi="仿宋" w:hint="eastAsia"/>
          <w:sz w:val="28"/>
          <w:szCs w:val="28"/>
          <w:highlight w:val="none"/>
          <w:lang w:val="en-US" w:eastAsia="zh-CN"/>
        </w:rPr>
        <w:t>6、车价费、保险费（全险）、增值税费、车辆购置税、装具费、下户费及运输过程中产生的一切费用均由中标方承担。</w:t>
      </w:r>
    </w:p>
    <w:p>
      <w:pPr>
        <w:pStyle w:val="style0"/>
        <w:rPr>
          <w:rFonts w:ascii="仿宋" w:cs="仿宋" w:eastAsia="仿宋" w:hAnsi="仿宋"/>
          <w:sz w:val="28"/>
          <w:szCs w:val="28"/>
          <w:highlight w:val="none"/>
        </w:rPr>
      </w:pPr>
      <w:r>
        <w:rPr>
          <w:rFonts w:ascii="仿宋" w:cs="仿宋" w:eastAsia="仿宋" w:hAnsi="仿宋" w:hint="eastAsia"/>
          <w:sz w:val="28"/>
          <w:szCs w:val="28"/>
          <w:highlight w:val="none"/>
          <w:lang w:val="en-US" w:eastAsia="zh-CN"/>
        </w:rPr>
        <w:t>7</w:t>
      </w:r>
      <w:r>
        <w:rPr>
          <w:rFonts w:ascii="仿宋" w:cs="仿宋" w:eastAsia="仿宋" w:hAnsi="仿宋" w:hint="eastAsia"/>
          <w:sz w:val="28"/>
          <w:szCs w:val="28"/>
          <w:highlight w:val="none"/>
        </w:rPr>
        <w:t>、供应商</w:t>
      </w:r>
      <w:r>
        <w:rPr>
          <w:rFonts w:ascii="仿宋" w:cs="仿宋" w:eastAsia="仿宋" w:hAnsi="仿宋" w:hint="eastAsia"/>
          <w:sz w:val="28"/>
          <w:szCs w:val="28"/>
          <w:highlight w:val="none"/>
          <w:lang w:eastAsia="zh-CN"/>
        </w:rPr>
        <w:t>完成下户后</w:t>
      </w:r>
      <w:r>
        <w:rPr>
          <w:rFonts w:ascii="仿宋" w:cs="仿宋" w:eastAsia="仿宋" w:hAnsi="仿宋" w:hint="eastAsia"/>
          <w:sz w:val="28"/>
          <w:szCs w:val="28"/>
          <w:highlight w:val="none"/>
        </w:rPr>
        <w:t>负责将车辆送达采购方指定的地点、运输过程中出现问题，供应商承担全部责任。</w:t>
      </w: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keepNext w:val="false"/>
        <w:keepLines w:val="false"/>
        <w:pageBreakBefore w:val="false"/>
        <w:widowControl w:val="false"/>
        <w:kinsoku/>
        <w:wordWrap/>
        <w:overflowPunct/>
        <w:topLinePunct w:val="false"/>
        <w:autoSpaceDE/>
        <w:autoSpaceDN/>
        <w:bidi w:val="false"/>
        <w:adjustRightInd/>
        <w:snapToGrid w:val="false"/>
        <w:spacing w:lineRule="auto" w:line="360"/>
        <w:textAlignment w:val="auto"/>
        <w:rPr>
          <w:rFonts w:hint="default"/>
          <w:lang w:val="en-US" w:eastAsia="zh-CN"/>
        </w:rPr>
      </w:pPr>
    </w:p>
    <w:p>
      <w:pPr>
        <w:pStyle w:val="style66"/>
        <w:rPr>
          <w:rFonts w:ascii="仿宋" w:eastAsia="仿宋" w:hAnsi="仿宋" w:hint="eastAsia"/>
          <w:color w:val="000000"/>
          <w:kern w:val="0"/>
          <w:sz w:val="28"/>
          <w:szCs w:val="28"/>
        </w:rPr>
      </w:pPr>
    </w:p>
    <w:p>
      <w:pPr>
        <w:pStyle w:val="style0"/>
        <w:jc w:val="center"/>
        <w:rPr>
          <w:rFonts w:eastAsia="宋体" w:hint="default"/>
          <w:sz w:val="44"/>
          <w:szCs w:val="44"/>
          <w:highlight w:val="none"/>
          <w:lang w:val="en-US" w:eastAsia="zh-CN"/>
        </w:rPr>
      </w:pPr>
      <w:r>
        <w:rPr>
          <w:rFonts w:eastAsia="宋体" w:hint="eastAsia"/>
          <w:b/>
          <w:bCs/>
          <w:sz w:val="44"/>
          <w:szCs w:val="44"/>
          <w:highlight w:val="none"/>
          <w:lang w:eastAsia="zh-CN"/>
        </w:rPr>
        <w:t>第四章</w:t>
      </w:r>
      <w:r>
        <w:rPr>
          <w:rFonts w:ascii="Calibri" w:eastAsia="宋体" w:hint="eastAsia"/>
          <w:b/>
          <w:bCs/>
          <w:sz w:val="44"/>
          <w:szCs w:val="44"/>
          <w:highlight w:val="none"/>
          <w:lang w:val="en-US" w:eastAsia="zh-CN"/>
        </w:rPr>
        <w:t xml:space="preserve"> 响应文件格式与要求</w:t>
      </w:r>
    </w:p>
    <w:p>
      <w:pPr>
        <w:pStyle w:val="style0"/>
        <w:jc w:val="center"/>
        <w:rPr>
          <w:rFonts w:eastAsia="宋体" w:hint="eastAsia"/>
          <w:sz w:val="52"/>
          <w:szCs w:val="52"/>
          <w:highlight w:val="none"/>
          <w:lang w:eastAsia="zh-CN"/>
        </w:rPr>
      </w:pPr>
    </w:p>
    <w:p>
      <w:pPr>
        <w:pStyle w:val="style0"/>
        <w:jc w:val="center"/>
        <w:rPr>
          <w:rFonts w:eastAsia="宋体" w:hint="eastAsia"/>
          <w:sz w:val="52"/>
          <w:szCs w:val="52"/>
          <w:highlight w:val="none"/>
          <w:lang w:eastAsia="zh-CN"/>
        </w:rPr>
      </w:pPr>
    </w:p>
    <w:p>
      <w:pPr>
        <w:pStyle w:val="style0"/>
        <w:jc w:val="center"/>
        <w:rPr>
          <w:sz w:val="48"/>
          <w:szCs w:val="48"/>
          <w:highlight w:val="none"/>
        </w:rPr>
      </w:pPr>
      <w:r>
        <w:rPr>
          <w:rFonts w:eastAsia="宋体" w:hint="eastAsia"/>
          <w:sz w:val="48"/>
          <w:szCs w:val="48"/>
          <w:highlight w:val="none"/>
          <w:lang w:eastAsia="zh-CN"/>
        </w:rPr>
        <w:t>竞争性磋商</w:t>
      </w:r>
      <w:r>
        <w:rPr>
          <w:rFonts w:hint="eastAsia"/>
          <w:sz w:val="48"/>
          <w:szCs w:val="48"/>
          <w:highlight w:val="none"/>
        </w:rPr>
        <w:t>响应文件</w:t>
      </w:r>
    </w:p>
    <w:p>
      <w:pPr>
        <w:pStyle w:val="style0"/>
        <w:jc w:val="center"/>
        <w:rPr>
          <w:sz w:val="52"/>
          <w:szCs w:val="52"/>
          <w:highlight w:val="none"/>
        </w:rPr>
      </w:pPr>
      <w:r>
        <w:rPr>
          <w:rFonts w:hint="eastAsia"/>
          <w:sz w:val="52"/>
          <w:szCs w:val="52"/>
          <w:highlight w:val="none"/>
        </w:rPr>
        <w:t>（正本</w:t>
      </w:r>
      <w:r>
        <w:rPr>
          <w:sz w:val="52"/>
          <w:szCs w:val="52"/>
          <w:highlight w:val="none"/>
        </w:rPr>
        <w:t>/</w:t>
      </w:r>
      <w:r>
        <w:rPr>
          <w:rFonts w:hint="eastAsia"/>
          <w:sz w:val="52"/>
          <w:szCs w:val="52"/>
          <w:highlight w:val="none"/>
        </w:rPr>
        <w:t>副本）</w:t>
      </w:r>
    </w:p>
    <w:p>
      <w:pPr>
        <w:pStyle w:val="style0"/>
        <w:jc w:val="center"/>
        <w:rPr>
          <w:sz w:val="44"/>
          <w:szCs w:val="44"/>
          <w:highlight w:val="none"/>
        </w:rPr>
      </w:pPr>
      <w:r>
        <w:rPr>
          <w:rFonts w:hint="eastAsia"/>
          <w:sz w:val="44"/>
          <w:szCs w:val="44"/>
          <w:highlight w:val="none"/>
        </w:rPr>
        <w:t>项目名称：</w:t>
      </w:r>
    </w:p>
    <w:p>
      <w:pPr>
        <w:pStyle w:val="style0"/>
        <w:jc w:val="center"/>
        <w:rPr>
          <w:sz w:val="44"/>
          <w:szCs w:val="44"/>
          <w:highlight w:val="none"/>
        </w:rPr>
      </w:pPr>
      <w:r>
        <w:rPr>
          <w:rFonts w:hint="eastAsia"/>
          <w:sz w:val="44"/>
          <w:szCs w:val="44"/>
          <w:highlight w:val="none"/>
        </w:rPr>
        <w:t>项目编号：</w:t>
      </w:r>
    </w:p>
    <w:p>
      <w:pPr>
        <w:pStyle w:val="style0"/>
        <w:jc w:val="center"/>
        <w:rPr>
          <w:sz w:val="52"/>
          <w:szCs w:val="52"/>
          <w:highlight w:val="none"/>
        </w:rPr>
      </w:pPr>
    </w:p>
    <w:p>
      <w:pPr>
        <w:pStyle w:val="style0"/>
        <w:jc w:val="center"/>
        <w:rPr>
          <w:sz w:val="52"/>
          <w:szCs w:val="52"/>
          <w:highlight w:val="none"/>
        </w:rPr>
      </w:pPr>
    </w:p>
    <w:p>
      <w:pPr>
        <w:pStyle w:val="style0"/>
        <w:jc w:val="center"/>
        <w:rPr>
          <w:sz w:val="52"/>
          <w:szCs w:val="52"/>
          <w:highlight w:val="none"/>
        </w:rPr>
      </w:pPr>
    </w:p>
    <w:p>
      <w:pPr>
        <w:pStyle w:val="style0"/>
        <w:jc w:val="center"/>
        <w:rPr>
          <w:sz w:val="52"/>
          <w:szCs w:val="52"/>
          <w:highlight w:val="none"/>
        </w:rPr>
      </w:pPr>
    </w:p>
    <w:p>
      <w:pPr>
        <w:pStyle w:val="style0"/>
        <w:jc w:val="center"/>
        <w:rPr>
          <w:rFonts w:hint="eastAsia"/>
          <w:sz w:val="44"/>
          <w:szCs w:val="44"/>
          <w:highlight w:val="none"/>
        </w:rPr>
      </w:pPr>
      <w:r>
        <w:rPr>
          <w:rFonts w:hint="eastAsia"/>
          <w:sz w:val="44"/>
          <w:szCs w:val="44"/>
          <w:highlight w:val="none"/>
        </w:rPr>
        <w:t>竞标人名称</w:t>
      </w:r>
    </w:p>
    <w:p>
      <w:pPr>
        <w:pStyle w:val="style0"/>
        <w:jc w:val="center"/>
        <w:rPr>
          <w:sz w:val="44"/>
          <w:szCs w:val="44"/>
          <w:highlight w:val="none"/>
        </w:rPr>
      </w:pPr>
      <w:r>
        <w:rPr>
          <w:rFonts w:hint="eastAsia"/>
          <w:sz w:val="44"/>
          <w:szCs w:val="44"/>
          <w:highlight w:val="none"/>
        </w:rPr>
        <w:t>年</w:t>
      </w:r>
      <w:r>
        <w:rPr>
          <w:sz w:val="44"/>
          <w:szCs w:val="44"/>
          <w:highlight w:val="none"/>
        </w:rPr>
        <w:t xml:space="preserve">    </w:t>
      </w:r>
      <w:r>
        <w:rPr>
          <w:rFonts w:hint="eastAsia"/>
          <w:sz w:val="44"/>
          <w:szCs w:val="44"/>
          <w:highlight w:val="none"/>
        </w:rPr>
        <w:t>月</w:t>
      </w:r>
      <w:r>
        <w:rPr>
          <w:sz w:val="44"/>
          <w:szCs w:val="44"/>
          <w:highlight w:val="none"/>
        </w:rPr>
        <w:t xml:space="preserve">    </w:t>
      </w:r>
      <w:r>
        <w:rPr>
          <w:rFonts w:hint="eastAsia"/>
          <w:sz w:val="44"/>
          <w:szCs w:val="44"/>
          <w:highlight w:val="none"/>
        </w:rPr>
        <w:t>日</w:t>
      </w:r>
    </w:p>
    <w:p>
      <w:pPr>
        <w:pStyle w:val="style2"/>
        <w:rPr>
          <w:rFonts w:ascii="仿宋" w:eastAsia="仿宋" w:hAnsi="仿宋"/>
          <w:highlight w:val="none"/>
        </w:rPr>
      </w:pPr>
      <w:r>
        <w:rPr>
          <w:sz w:val="44"/>
          <w:szCs w:val="44"/>
          <w:highlight w:val="none"/>
        </w:rPr>
        <w:br w:type="page"/>
      </w:r>
      <w:bookmarkStart w:id="8" w:name="_Toc425349059"/>
      <w:r>
        <w:rPr>
          <w:rFonts w:ascii="仿宋" w:eastAsia="仿宋" w:hAnsi="仿宋" w:hint="eastAsia"/>
          <w:highlight w:val="none"/>
        </w:rPr>
        <w:t>格式</w:t>
      </w:r>
      <w:r>
        <w:rPr>
          <w:rFonts w:ascii="仿宋" w:eastAsia="仿宋" w:hAnsi="仿宋" w:hint="eastAsia"/>
          <w:highlight w:val="none"/>
          <w:lang w:eastAsia="zh-CN"/>
        </w:rPr>
        <w:t>一</w:t>
      </w:r>
      <w:r>
        <w:rPr>
          <w:rFonts w:ascii="仿宋" w:eastAsia="仿宋" w:hAnsi="仿宋" w:hint="eastAsia"/>
          <w:highlight w:val="none"/>
        </w:rPr>
        <w:t>：</w:t>
      </w:r>
      <w:bookmarkEnd w:id="8"/>
    </w:p>
    <w:p>
      <w:pPr>
        <w:pStyle w:val="style0"/>
        <w:jc w:val="center"/>
        <w:rPr>
          <w:rFonts w:hint="eastAsia"/>
          <w:b w:val="false"/>
          <w:bCs w:val="false"/>
          <w:sz w:val="44"/>
          <w:szCs w:val="44"/>
          <w:highlight w:val="none"/>
        </w:rPr>
      </w:pPr>
      <w:r>
        <w:rPr>
          <w:rFonts w:hint="eastAsia"/>
          <w:b w:val="false"/>
          <w:bCs w:val="false"/>
          <w:sz w:val="44"/>
          <w:szCs w:val="44"/>
          <w:highlight w:val="none"/>
        </w:rPr>
        <w:t>目录</w:t>
      </w:r>
    </w:p>
    <w:p>
      <w:pPr>
        <w:pStyle w:val="style66"/>
        <w:rPr/>
      </w:pPr>
    </w:p>
    <w:p>
      <w:pPr>
        <w:pStyle w:val="style0"/>
        <w:widowControl/>
        <w:jc w:val="left"/>
        <w:rPr>
          <w:rFonts w:ascii="仿宋_GB2312" w:eastAsia="仿宋_GB2312" w:hint="eastAsia"/>
          <w:sz w:val="28"/>
          <w:szCs w:val="28"/>
          <w:highlight w:val="none"/>
        </w:rPr>
      </w:pPr>
      <w:r>
        <w:rPr>
          <w:rFonts w:ascii="仿宋_GB2312" w:eastAsia="仿宋_GB2312" w:hint="eastAsia"/>
          <w:sz w:val="28"/>
          <w:szCs w:val="28"/>
          <w:highlight w:val="none"/>
        </w:rPr>
        <w:t>1.供应商投标承诺书</w:t>
      </w:r>
    </w:p>
    <w:p>
      <w:pPr>
        <w:pStyle w:val="style0"/>
        <w:widowControl/>
        <w:jc w:val="left"/>
        <w:rPr>
          <w:rFonts w:ascii="仿宋_GB2312" w:eastAsia="仿宋_GB2312" w:hint="eastAsia"/>
          <w:sz w:val="28"/>
          <w:szCs w:val="28"/>
          <w:highlight w:val="none"/>
        </w:rPr>
      </w:pPr>
      <w:r>
        <w:rPr>
          <w:rFonts w:ascii="仿宋_GB2312" w:eastAsia="仿宋_GB2312" w:hint="eastAsia"/>
          <w:sz w:val="28"/>
          <w:szCs w:val="28"/>
          <w:highlight w:val="none"/>
        </w:rPr>
        <w:t>2.产品最终报价表（</w:t>
      </w:r>
      <w:r>
        <w:rPr>
          <w:rFonts w:ascii="仿宋_GB2312" w:eastAsia="仿宋_GB2312" w:hint="eastAsia"/>
          <w:sz w:val="28"/>
          <w:szCs w:val="28"/>
          <w:highlight w:val="none"/>
          <w:lang w:eastAsia="zh-CN"/>
        </w:rPr>
        <w:t>包括车价、</w:t>
      </w:r>
      <w:r>
        <w:rPr>
          <w:rFonts w:ascii="仿宋_GB2312" w:eastAsia="仿宋_GB2312" w:hint="eastAsia"/>
          <w:sz w:val="28"/>
          <w:szCs w:val="28"/>
          <w:highlight w:val="none"/>
        </w:rPr>
        <w:t>下户费、运输费、保险费（全险）、</w:t>
      </w:r>
      <w:r>
        <w:rPr>
          <w:rFonts w:ascii="仿宋_GB2312" w:eastAsia="仿宋_GB2312" w:hint="eastAsia"/>
          <w:sz w:val="28"/>
          <w:szCs w:val="28"/>
          <w:highlight w:val="none"/>
          <w:lang w:eastAsia="zh-CN"/>
        </w:rPr>
        <w:t>税费、</w:t>
      </w:r>
      <w:r>
        <w:rPr>
          <w:rFonts w:ascii="仿宋_GB2312" w:eastAsia="仿宋_GB2312" w:hint="eastAsia"/>
          <w:sz w:val="28"/>
          <w:szCs w:val="28"/>
          <w:highlight w:val="none"/>
        </w:rPr>
        <w:t>装具费</w:t>
      </w:r>
      <w:r>
        <w:rPr>
          <w:rFonts w:ascii="仿宋_GB2312" w:eastAsia="仿宋_GB2312" w:hint="eastAsia"/>
          <w:sz w:val="28"/>
          <w:szCs w:val="28"/>
          <w:highlight w:val="none"/>
          <w:lang w:eastAsia="zh-CN"/>
        </w:rPr>
        <w:t>等</w:t>
      </w:r>
      <w:r>
        <w:rPr>
          <w:rFonts w:ascii="仿宋_GB2312" w:eastAsia="仿宋_GB2312" w:hint="eastAsia"/>
          <w:sz w:val="28"/>
          <w:szCs w:val="28"/>
          <w:highlight w:val="none"/>
        </w:rPr>
        <w:t>）</w:t>
      </w:r>
    </w:p>
    <w:p>
      <w:pPr>
        <w:pStyle w:val="style0"/>
        <w:widowControl/>
        <w:jc w:val="left"/>
        <w:rPr>
          <w:rFonts w:ascii="仿宋_GB2312" w:eastAsia="仿宋_GB2312" w:hint="eastAsia"/>
          <w:sz w:val="28"/>
          <w:szCs w:val="28"/>
          <w:highlight w:val="none"/>
        </w:rPr>
      </w:pPr>
      <w:r>
        <w:rPr>
          <w:rFonts w:ascii="仿宋_GB2312" w:eastAsia="仿宋_GB2312" w:hint="eastAsia"/>
          <w:sz w:val="28"/>
          <w:szCs w:val="28"/>
          <w:highlight w:val="none"/>
        </w:rPr>
        <w:t>3.售后服务承诺：含售后服务、</w:t>
      </w:r>
      <w:r>
        <w:rPr>
          <w:rFonts w:ascii="仿宋_GB2312" w:eastAsia="仿宋_GB2312" w:hint="eastAsia"/>
          <w:sz w:val="28"/>
          <w:szCs w:val="28"/>
          <w:highlight w:val="none"/>
          <w:lang w:eastAsia="zh-CN"/>
        </w:rPr>
        <w:t>增值服务、</w:t>
      </w:r>
      <w:r>
        <w:rPr>
          <w:rFonts w:ascii="仿宋_GB2312" w:eastAsia="仿宋_GB2312" w:hint="eastAsia"/>
          <w:sz w:val="28"/>
          <w:szCs w:val="28"/>
          <w:highlight w:val="none"/>
        </w:rPr>
        <w:t>服务响应及解决问题时限等。</w:t>
      </w:r>
    </w:p>
    <w:p>
      <w:pPr>
        <w:pStyle w:val="style0"/>
        <w:widowControl/>
        <w:jc w:val="left"/>
        <w:rPr>
          <w:rFonts w:ascii="仿宋_GB2312" w:eastAsia="仿宋_GB2312" w:hint="eastAsia"/>
          <w:sz w:val="28"/>
          <w:szCs w:val="28"/>
          <w:highlight w:val="none"/>
        </w:rPr>
      </w:pPr>
      <w:r>
        <w:rPr>
          <w:rFonts w:ascii="仿宋_GB2312" w:eastAsia="仿宋_GB2312" w:hint="eastAsia"/>
          <w:sz w:val="28"/>
          <w:szCs w:val="28"/>
          <w:highlight w:val="none"/>
          <w:lang w:val="en-US" w:eastAsia="zh-CN"/>
        </w:rPr>
        <w:t>4</w:t>
      </w:r>
      <w:r>
        <w:rPr>
          <w:rFonts w:ascii="仿宋_GB2312" w:eastAsia="仿宋_GB2312" w:hint="eastAsia"/>
          <w:sz w:val="28"/>
          <w:szCs w:val="28"/>
          <w:highlight w:val="none"/>
        </w:rPr>
        <w:t>.投标人须提供的各类相关证明材料</w:t>
      </w:r>
    </w:p>
    <w:p>
      <w:pPr>
        <w:pStyle w:val="style66"/>
        <w:rPr>
          <w:sz w:val="44"/>
          <w:szCs w:val="44"/>
          <w:highlight w:val="none"/>
        </w:rPr>
      </w:pPr>
    </w:p>
    <w:p>
      <w:pPr>
        <w:pStyle w:val="style66"/>
        <w:rPr>
          <w:sz w:val="44"/>
          <w:szCs w:val="44"/>
          <w:highlight w:val="none"/>
        </w:rPr>
      </w:pPr>
    </w:p>
    <w:p>
      <w:pPr>
        <w:pStyle w:val="style66"/>
        <w:rPr>
          <w:sz w:val="44"/>
          <w:szCs w:val="44"/>
          <w:highlight w:val="none"/>
        </w:rPr>
      </w:pPr>
    </w:p>
    <w:p>
      <w:pPr>
        <w:pStyle w:val="style66"/>
        <w:rPr>
          <w:sz w:val="44"/>
          <w:szCs w:val="44"/>
          <w:highlight w:val="none"/>
        </w:rPr>
      </w:pPr>
    </w:p>
    <w:p>
      <w:pPr>
        <w:pStyle w:val="style66"/>
        <w:rPr>
          <w:sz w:val="44"/>
          <w:szCs w:val="44"/>
          <w:highlight w:val="none"/>
        </w:rPr>
      </w:pPr>
    </w:p>
    <w:p>
      <w:pPr>
        <w:pStyle w:val="style66"/>
        <w:rPr>
          <w:sz w:val="44"/>
          <w:szCs w:val="44"/>
          <w:highlight w:val="none"/>
        </w:rPr>
      </w:pPr>
    </w:p>
    <w:p>
      <w:pPr>
        <w:pStyle w:val="style66"/>
        <w:rPr>
          <w:sz w:val="44"/>
          <w:szCs w:val="44"/>
          <w:highlight w:val="none"/>
        </w:rPr>
      </w:pPr>
    </w:p>
    <w:p>
      <w:pPr>
        <w:pStyle w:val="style66"/>
        <w:rPr>
          <w:sz w:val="44"/>
          <w:szCs w:val="44"/>
          <w:highlight w:val="none"/>
        </w:rPr>
      </w:pPr>
    </w:p>
    <w:p>
      <w:pPr>
        <w:pStyle w:val="style66"/>
        <w:rPr>
          <w:sz w:val="44"/>
          <w:szCs w:val="44"/>
          <w:highlight w:val="none"/>
        </w:rPr>
      </w:pPr>
    </w:p>
    <w:p>
      <w:pPr>
        <w:pStyle w:val="style66"/>
        <w:rPr>
          <w:sz w:val="44"/>
          <w:szCs w:val="44"/>
          <w:highlight w:val="none"/>
        </w:rPr>
      </w:pPr>
    </w:p>
    <w:p>
      <w:pPr>
        <w:pStyle w:val="style66"/>
        <w:rPr>
          <w:sz w:val="44"/>
          <w:szCs w:val="44"/>
          <w:highlight w:val="none"/>
        </w:rPr>
      </w:pPr>
    </w:p>
    <w:p>
      <w:pPr>
        <w:pStyle w:val="style66"/>
        <w:rPr>
          <w:sz w:val="44"/>
          <w:szCs w:val="44"/>
          <w:highlight w:val="none"/>
        </w:rPr>
      </w:pPr>
    </w:p>
    <w:p>
      <w:pPr>
        <w:pStyle w:val="style66"/>
        <w:rPr>
          <w:sz w:val="44"/>
          <w:szCs w:val="44"/>
          <w:highlight w:val="none"/>
        </w:rPr>
      </w:pPr>
    </w:p>
    <w:p>
      <w:pPr>
        <w:pStyle w:val="style66"/>
        <w:rPr>
          <w:sz w:val="44"/>
          <w:szCs w:val="44"/>
          <w:highlight w:val="none"/>
        </w:rPr>
      </w:pPr>
    </w:p>
    <w:p>
      <w:pPr>
        <w:pStyle w:val="style66"/>
        <w:rPr>
          <w:sz w:val="44"/>
          <w:szCs w:val="44"/>
          <w:highlight w:val="none"/>
        </w:rPr>
      </w:pPr>
    </w:p>
    <w:p>
      <w:pPr>
        <w:pStyle w:val="style66"/>
        <w:rPr>
          <w:sz w:val="44"/>
          <w:szCs w:val="44"/>
          <w:highlight w:val="none"/>
        </w:rPr>
      </w:pPr>
    </w:p>
    <w:p>
      <w:pPr>
        <w:pStyle w:val="style66"/>
        <w:rPr>
          <w:sz w:val="44"/>
          <w:szCs w:val="44"/>
          <w:highlight w:val="none"/>
        </w:rPr>
      </w:pPr>
    </w:p>
    <w:p>
      <w:pPr>
        <w:pStyle w:val="style66"/>
        <w:rPr>
          <w:sz w:val="44"/>
          <w:szCs w:val="44"/>
          <w:highlight w:val="none"/>
        </w:rPr>
      </w:pPr>
    </w:p>
    <w:p>
      <w:pPr>
        <w:pStyle w:val="style0"/>
        <w:jc w:val="both"/>
        <w:rPr>
          <w:rFonts w:hint="eastAsia"/>
          <w:b/>
          <w:bCs/>
          <w:sz w:val="30"/>
          <w:szCs w:val="30"/>
          <w:highlight w:val="none"/>
          <w:lang w:eastAsia="zh-CN"/>
        </w:rPr>
      </w:pPr>
    </w:p>
    <w:p>
      <w:pPr>
        <w:pStyle w:val="style0"/>
        <w:widowControl/>
        <w:jc w:val="left"/>
        <w:outlineLvl w:val="9"/>
        <w:rPr>
          <w:rFonts w:ascii="仿宋" w:cs="仿宋" w:eastAsia="仿宋" w:hAnsi="仿宋" w:hint="eastAsia"/>
          <w:b w:val="false"/>
          <w:bCs w:val="false"/>
          <w:sz w:val="28"/>
          <w:szCs w:val="28"/>
          <w:highlight w:val="none"/>
          <w:lang w:val="en-US" w:eastAsia="zh-CN"/>
        </w:rPr>
      </w:pPr>
      <w:r>
        <w:rPr>
          <w:rFonts w:eastAsia="宋体" w:hint="eastAsia"/>
          <w:b/>
          <w:bCs/>
          <w:sz w:val="30"/>
          <w:szCs w:val="30"/>
          <w:highlight w:val="none"/>
          <w:lang w:eastAsia="zh-CN"/>
        </w:rPr>
        <w:t>格式二</w:t>
      </w:r>
      <w:r>
        <w:rPr>
          <w:rFonts w:ascii="Calibri" w:eastAsia="宋体" w:hint="eastAsia"/>
          <w:b/>
          <w:bCs/>
          <w:sz w:val="30"/>
          <w:szCs w:val="30"/>
          <w:highlight w:val="none"/>
          <w:lang w:val="en-US" w:eastAsia="zh-CN"/>
        </w:rPr>
        <w:t xml:space="preserve"> ：            </w:t>
      </w:r>
      <w:r>
        <w:rPr>
          <w:rFonts w:ascii="宋体" w:cs="宋体" w:eastAsia="宋体" w:hAnsi="宋体" w:hint="eastAsia"/>
          <w:b/>
          <w:bCs/>
          <w:sz w:val="32"/>
          <w:szCs w:val="32"/>
          <w:highlight w:val="none"/>
          <w:lang w:val="en-US" w:eastAsia="zh-CN"/>
        </w:rPr>
        <w:t>（一）供应商投标承诺书</w:t>
      </w:r>
    </w:p>
    <w:p>
      <w:pPr>
        <w:pStyle w:val="style0"/>
        <w:widowControl/>
        <w:jc w:val="left"/>
        <w:rPr>
          <w:rFonts w:ascii="仿宋" w:cs="仿宋" w:eastAsia="仿宋" w:hAnsi="仿宋" w:hint="eastAsia"/>
          <w:b w:val="false"/>
          <w:bCs w:val="false"/>
          <w:sz w:val="28"/>
          <w:szCs w:val="28"/>
          <w:highlight w:val="none"/>
          <w:lang w:val="en-US" w:eastAsia="zh-CN"/>
        </w:rPr>
      </w:pPr>
      <w:r>
        <w:rPr>
          <w:rFonts w:ascii="仿宋" w:cs="仿宋" w:eastAsia="仿宋" w:hAnsi="仿宋" w:hint="eastAsia"/>
          <w:b w:val="false"/>
          <w:bCs w:val="false"/>
          <w:sz w:val="28"/>
          <w:szCs w:val="28"/>
          <w:highlight w:val="none"/>
          <w:lang w:val="en-US" w:eastAsia="zh-CN"/>
        </w:rPr>
        <w:t>鄂尔多斯空港运输有限公司：</w:t>
      </w:r>
    </w:p>
    <w:p>
      <w:pPr>
        <w:pStyle w:val="style0"/>
        <w:widowControl/>
        <w:ind w:firstLine="560" w:firstLineChars="200"/>
        <w:jc w:val="left"/>
        <w:rPr>
          <w:rFonts w:ascii="仿宋" w:cs="仿宋" w:eastAsia="仿宋" w:hAnsi="仿宋" w:hint="eastAsia"/>
          <w:b w:val="false"/>
          <w:bCs w:val="false"/>
          <w:sz w:val="28"/>
          <w:szCs w:val="28"/>
          <w:highlight w:val="none"/>
          <w:lang w:val="en-US" w:eastAsia="zh-CN"/>
        </w:rPr>
      </w:pPr>
      <w:r>
        <w:rPr>
          <w:rFonts w:ascii="仿宋" w:cs="仿宋" w:eastAsia="仿宋" w:hAnsi="仿宋" w:hint="eastAsia"/>
          <w:b w:val="false"/>
          <w:bCs w:val="false"/>
          <w:color w:val="auto"/>
          <w:sz w:val="28"/>
          <w:szCs w:val="28"/>
          <w:highlight w:val="none"/>
          <w:lang w:val="en-US" w:eastAsia="zh-CN"/>
        </w:rPr>
        <w:t>我公司在参与</w:t>
      </w:r>
      <w:r>
        <w:rPr>
          <w:rFonts w:ascii="仿宋_GB2312" w:cs="仿宋_GB2312" w:eastAsia="仿宋_GB2312" w:hAnsi="仿宋_GB2312" w:hint="eastAsia"/>
          <w:color w:val="auto"/>
          <w:sz w:val="28"/>
          <w:szCs w:val="28"/>
          <w:highlight w:val="none"/>
          <w:lang w:eastAsia="zh-CN"/>
        </w:rPr>
        <w:t>鄂尔多斯空港</w:t>
      </w:r>
      <w:r>
        <w:rPr>
          <w:rFonts w:ascii="仿宋_GB2312" w:cs="仿宋_GB2312" w:eastAsia="仿宋_GB2312" w:hAnsi="仿宋_GB2312" w:hint="eastAsia"/>
          <w:color w:val="auto"/>
          <w:sz w:val="28"/>
          <w:szCs w:val="28"/>
          <w:highlight w:val="none"/>
        </w:rPr>
        <w:t>运输公司车辆</w:t>
      </w:r>
      <w:r>
        <w:rPr>
          <w:rFonts w:ascii="仿宋_GB2312" w:cs="仿宋_GB2312" w:eastAsia="仿宋_GB2312" w:hAnsi="仿宋_GB2312" w:hint="eastAsia"/>
          <w:color w:val="auto"/>
          <w:sz w:val="28"/>
          <w:szCs w:val="28"/>
          <w:highlight w:val="none"/>
          <w:lang w:eastAsia="zh-CN"/>
        </w:rPr>
        <w:t>采购</w:t>
      </w:r>
      <w:r>
        <w:rPr>
          <w:rFonts w:ascii="仿宋_GB2312" w:cs="仿宋_GB2312" w:eastAsia="仿宋_GB2312" w:hAnsi="仿宋_GB2312" w:hint="eastAsia"/>
          <w:color w:val="auto"/>
          <w:sz w:val="28"/>
          <w:szCs w:val="28"/>
          <w:highlight w:val="none"/>
        </w:rPr>
        <w:t>项目</w:t>
      </w:r>
      <w:r>
        <w:rPr>
          <w:rFonts w:ascii="仿宋" w:cs="仿宋" w:eastAsia="仿宋" w:hAnsi="仿宋" w:hint="eastAsia"/>
          <w:b w:val="false"/>
          <w:bCs w:val="false"/>
          <w:color w:val="auto"/>
          <w:sz w:val="28"/>
          <w:szCs w:val="28"/>
          <w:highlight w:val="none"/>
          <w:lang w:val="en-US" w:eastAsia="zh-CN"/>
        </w:rPr>
        <w:t>（项目编号：</w:t>
      </w:r>
      <w:r>
        <w:rPr>
          <w:rFonts w:ascii="仿宋_GB2312" w:cs="Times New Roman" w:eastAsia="仿宋_GB2312" w:hint="eastAsia"/>
          <w:color w:val="auto"/>
          <w:sz w:val="28"/>
          <w:szCs w:val="28"/>
          <w:highlight w:val="none"/>
        </w:rPr>
        <w:t>CG/YSGS-</w:t>
      </w:r>
      <w:r>
        <w:rPr>
          <w:rFonts w:ascii="仿宋_GB2312" w:cs="Times New Roman" w:eastAsia="仿宋_GB2312" w:hint="eastAsia"/>
          <w:color w:val="auto"/>
          <w:sz w:val="28"/>
          <w:szCs w:val="28"/>
          <w:highlight w:val="none"/>
          <w:lang w:val="en-US" w:eastAsia="zh-CN"/>
        </w:rPr>
        <w:t>24</w:t>
      </w:r>
      <w:r>
        <w:rPr>
          <w:rFonts w:ascii="仿宋_GB2312" w:cs="Times New Roman" w:eastAsia="仿宋_GB2312" w:hint="eastAsia"/>
          <w:color w:val="auto"/>
          <w:sz w:val="28"/>
          <w:szCs w:val="28"/>
          <w:highlight w:val="none"/>
        </w:rPr>
        <w:t>-00</w:t>
      </w:r>
      <w:r>
        <w:rPr>
          <w:rFonts w:ascii="仿宋_GB2312" w:cs="Times New Roman" w:eastAsia="仿宋_GB2312" w:hint="eastAsia"/>
          <w:color w:val="auto"/>
          <w:sz w:val="28"/>
          <w:szCs w:val="28"/>
          <w:highlight w:val="none"/>
          <w:lang w:val="en-US" w:eastAsia="zh-CN"/>
        </w:rPr>
        <w:t>4</w:t>
      </w:r>
      <w:r>
        <w:rPr>
          <w:rFonts w:ascii="仿宋_GB2312" w:cs="Times New Roman" w:eastAsia="仿宋_GB2312" w:hint="eastAsia"/>
          <w:color w:val="auto"/>
          <w:sz w:val="28"/>
          <w:szCs w:val="28"/>
          <w:highlight w:val="none"/>
        </w:rPr>
        <w:t>-</w:t>
      </w:r>
      <w:r>
        <w:rPr>
          <w:rFonts w:ascii="仿宋_GB2312" w:cs="Times New Roman" w:eastAsia="仿宋_GB2312" w:hint="eastAsia"/>
          <w:color w:val="auto"/>
          <w:sz w:val="28"/>
          <w:szCs w:val="28"/>
          <w:highlight w:val="none"/>
          <w:lang w:val="en-US" w:eastAsia="zh-CN"/>
        </w:rPr>
        <w:t>W</w:t>
      </w:r>
      <w:r>
        <w:rPr>
          <w:rFonts w:ascii="仿宋" w:cs="仿宋" w:eastAsia="仿宋" w:hAnsi="仿宋" w:hint="eastAsia"/>
          <w:b w:val="false"/>
          <w:bCs w:val="false"/>
          <w:color w:val="auto"/>
          <w:sz w:val="28"/>
          <w:szCs w:val="28"/>
          <w:highlight w:val="none"/>
          <w:lang w:val="en-US" w:eastAsia="zh-CN"/>
        </w:rPr>
        <w:t>）</w:t>
      </w:r>
      <w:r>
        <w:rPr>
          <w:rFonts w:ascii="仿宋" w:cs="仿宋" w:eastAsia="仿宋" w:hAnsi="仿宋" w:hint="eastAsia"/>
          <w:b w:val="false"/>
          <w:bCs w:val="false"/>
          <w:sz w:val="28"/>
          <w:szCs w:val="28"/>
          <w:highlight w:val="none"/>
          <w:lang w:val="en-US" w:eastAsia="zh-CN"/>
        </w:rPr>
        <w:t>中做出如下承诺：</w:t>
      </w:r>
    </w:p>
    <w:p>
      <w:pPr>
        <w:pStyle w:val="style0"/>
        <w:widowControl/>
        <w:ind w:firstLine="560" w:firstLineChars="200"/>
        <w:jc w:val="left"/>
        <w:rPr>
          <w:rFonts w:ascii="仿宋" w:cs="仿宋" w:eastAsia="仿宋" w:hAnsi="仿宋" w:hint="eastAsia"/>
          <w:b w:val="false"/>
          <w:bCs w:val="false"/>
          <w:sz w:val="28"/>
          <w:szCs w:val="28"/>
          <w:highlight w:val="none"/>
          <w:lang w:val="en-US" w:eastAsia="zh-CN"/>
        </w:rPr>
      </w:pPr>
      <w:r>
        <w:rPr>
          <w:rFonts w:ascii="仿宋" w:cs="仿宋" w:eastAsia="仿宋" w:hAnsi="仿宋" w:hint="eastAsia"/>
          <w:b w:val="false"/>
          <w:bCs w:val="false"/>
          <w:sz w:val="28"/>
          <w:szCs w:val="28"/>
          <w:highlight w:val="none"/>
          <w:lang w:val="en-US" w:eastAsia="zh-CN"/>
        </w:rPr>
        <w:t>1.拥护国家治理招标、采购领域反商业贿赂工作决策，自觉遏制商业贿赂行为；</w:t>
      </w:r>
    </w:p>
    <w:p>
      <w:pPr>
        <w:pStyle w:val="style0"/>
        <w:widowControl/>
        <w:ind w:firstLine="560" w:firstLineChars="200"/>
        <w:jc w:val="left"/>
        <w:rPr>
          <w:rFonts w:ascii="仿宋" w:cs="仿宋" w:eastAsia="仿宋" w:hAnsi="仿宋" w:hint="eastAsia"/>
          <w:b w:val="false"/>
          <w:bCs w:val="false"/>
          <w:sz w:val="28"/>
          <w:szCs w:val="28"/>
          <w:highlight w:val="none"/>
          <w:lang w:val="en-US" w:eastAsia="zh-CN"/>
        </w:rPr>
      </w:pPr>
      <w:r>
        <w:rPr>
          <w:rFonts w:ascii="仿宋" w:cs="仿宋" w:eastAsia="仿宋" w:hAnsi="仿宋" w:hint="eastAsia"/>
          <w:b w:val="false"/>
          <w:bCs w:val="false"/>
          <w:sz w:val="28"/>
          <w:szCs w:val="28"/>
          <w:highlight w:val="none"/>
          <w:lang w:val="en-US" w:eastAsia="zh-CN"/>
        </w:rPr>
        <w:t>2.不向采购人、招标代理机构行贿或者提供不正当利益；</w:t>
      </w:r>
    </w:p>
    <w:p>
      <w:pPr>
        <w:pStyle w:val="style0"/>
        <w:widowControl/>
        <w:ind w:firstLine="560" w:firstLineChars="200"/>
        <w:jc w:val="left"/>
        <w:rPr>
          <w:rFonts w:ascii="仿宋" w:cs="仿宋" w:eastAsia="仿宋" w:hAnsi="仿宋" w:hint="eastAsia"/>
          <w:b w:val="false"/>
          <w:bCs w:val="false"/>
          <w:sz w:val="28"/>
          <w:szCs w:val="28"/>
          <w:highlight w:val="none"/>
          <w:lang w:val="en-US" w:eastAsia="zh-CN"/>
        </w:rPr>
      </w:pPr>
      <w:r>
        <w:rPr>
          <w:rFonts w:ascii="仿宋" w:cs="仿宋" w:eastAsia="仿宋" w:hAnsi="仿宋" w:hint="eastAsia"/>
          <w:b w:val="false"/>
          <w:bCs w:val="false"/>
          <w:sz w:val="28"/>
          <w:szCs w:val="28"/>
          <w:highlight w:val="none"/>
          <w:lang w:val="en-US" w:eastAsia="zh-CN"/>
        </w:rPr>
        <w:t>3.严格执行采购文件，在采购过程中不与采购人私下协商谈判；</w:t>
      </w:r>
    </w:p>
    <w:p>
      <w:pPr>
        <w:pStyle w:val="style0"/>
        <w:widowControl/>
        <w:ind w:firstLine="560" w:firstLineChars="200"/>
        <w:jc w:val="left"/>
        <w:rPr>
          <w:rFonts w:ascii="仿宋" w:cs="仿宋" w:eastAsia="仿宋" w:hAnsi="仿宋" w:hint="eastAsia"/>
          <w:b w:val="false"/>
          <w:bCs w:val="false"/>
          <w:sz w:val="28"/>
          <w:szCs w:val="28"/>
          <w:highlight w:val="none"/>
          <w:lang w:val="en-US" w:eastAsia="zh-CN"/>
        </w:rPr>
      </w:pPr>
      <w:r>
        <w:rPr>
          <w:rFonts w:ascii="仿宋" w:cs="仿宋" w:eastAsia="仿宋" w:hAnsi="仿宋" w:hint="eastAsia"/>
          <w:b w:val="false"/>
          <w:bCs w:val="false"/>
          <w:sz w:val="28"/>
          <w:szCs w:val="28"/>
          <w:highlight w:val="none"/>
          <w:lang w:val="en-US" w:eastAsia="zh-CN"/>
        </w:rPr>
        <w:t>4.不与采购人、招标代理机构或者其他供应商恶意串通；</w:t>
      </w:r>
    </w:p>
    <w:p>
      <w:pPr>
        <w:pStyle w:val="style0"/>
        <w:widowControl/>
        <w:ind w:firstLine="560" w:firstLineChars="200"/>
        <w:jc w:val="left"/>
        <w:rPr>
          <w:rFonts w:ascii="仿宋" w:cs="仿宋" w:eastAsia="仿宋" w:hAnsi="仿宋" w:hint="eastAsia"/>
          <w:b w:val="false"/>
          <w:bCs w:val="false"/>
          <w:sz w:val="28"/>
          <w:szCs w:val="28"/>
          <w:highlight w:val="none"/>
          <w:lang w:val="en-US" w:eastAsia="zh-CN"/>
        </w:rPr>
      </w:pPr>
      <w:r>
        <w:rPr>
          <w:rFonts w:ascii="仿宋" w:cs="仿宋" w:eastAsia="仿宋" w:hAnsi="仿宋" w:hint="eastAsia"/>
          <w:b w:val="false"/>
          <w:bCs w:val="false"/>
          <w:sz w:val="28"/>
          <w:szCs w:val="28"/>
          <w:highlight w:val="none"/>
          <w:lang w:val="en-US" w:eastAsia="zh-CN"/>
        </w:rPr>
        <w:t>5.保证公平竞争，不提供虚假材料谋取成交资格；</w:t>
      </w:r>
    </w:p>
    <w:p>
      <w:pPr>
        <w:pStyle w:val="style0"/>
        <w:widowControl/>
        <w:ind w:firstLine="560" w:firstLineChars="200"/>
        <w:jc w:val="left"/>
        <w:rPr>
          <w:rFonts w:ascii="仿宋" w:cs="仿宋" w:eastAsia="仿宋" w:hAnsi="仿宋" w:hint="eastAsia"/>
          <w:b w:val="false"/>
          <w:bCs w:val="false"/>
          <w:sz w:val="28"/>
          <w:szCs w:val="28"/>
          <w:highlight w:val="none"/>
          <w:lang w:val="en-US" w:eastAsia="zh-CN"/>
        </w:rPr>
      </w:pPr>
      <w:r>
        <w:rPr>
          <w:rFonts w:ascii="仿宋" w:cs="仿宋" w:eastAsia="仿宋" w:hAnsi="仿宋" w:hint="eastAsia"/>
          <w:b w:val="false"/>
          <w:bCs w:val="false"/>
          <w:sz w:val="28"/>
          <w:szCs w:val="28"/>
          <w:highlight w:val="none"/>
          <w:lang w:val="en-US" w:eastAsia="zh-CN"/>
        </w:rPr>
        <w:t>6.自觉维护采购市场秩序，不以不正当手段诋毁和排挤其他供应商；</w:t>
      </w:r>
    </w:p>
    <w:p>
      <w:pPr>
        <w:pStyle w:val="style0"/>
        <w:widowControl/>
        <w:ind w:firstLine="560" w:firstLineChars="200"/>
        <w:jc w:val="left"/>
        <w:rPr>
          <w:rFonts w:ascii="仿宋" w:cs="仿宋" w:eastAsia="仿宋" w:hAnsi="仿宋" w:hint="eastAsia"/>
          <w:b w:val="false"/>
          <w:bCs w:val="false"/>
          <w:sz w:val="28"/>
          <w:szCs w:val="28"/>
          <w:highlight w:val="none"/>
          <w:lang w:val="en-US" w:eastAsia="zh-CN"/>
        </w:rPr>
      </w:pPr>
      <w:r>
        <w:rPr>
          <w:rFonts w:ascii="仿宋" w:cs="仿宋" w:eastAsia="仿宋" w:hAnsi="仿宋" w:hint="eastAsia"/>
          <w:b w:val="false"/>
          <w:bCs w:val="false"/>
          <w:sz w:val="28"/>
          <w:szCs w:val="28"/>
          <w:highlight w:val="none"/>
          <w:lang w:val="en-US" w:eastAsia="zh-CN"/>
        </w:rPr>
        <w:t>7.按照采购内容和标准，在规定时限内与采购人签订采购合同；</w:t>
      </w:r>
    </w:p>
    <w:p>
      <w:pPr>
        <w:pStyle w:val="style0"/>
        <w:widowControl/>
        <w:ind w:firstLine="560" w:firstLineChars="200"/>
        <w:jc w:val="left"/>
        <w:rPr>
          <w:rFonts w:ascii="仿宋" w:cs="仿宋" w:eastAsia="仿宋" w:hAnsi="仿宋" w:hint="eastAsia"/>
          <w:b w:val="false"/>
          <w:bCs w:val="false"/>
          <w:sz w:val="28"/>
          <w:szCs w:val="28"/>
          <w:highlight w:val="none"/>
          <w:lang w:val="en-US" w:eastAsia="zh-CN"/>
        </w:rPr>
      </w:pPr>
      <w:r>
        <w:rPr>
          <w:rFonts w:ascii="仿宋" w:cs="仿宋" w:eastAsia="仿宋" w:hAnsi="仿宋" w:hint="eastAsia"/>
          <w:b w:val="false"/>
          <w:bCs w:val="false"/>
          <w:sz w:val="28"/>
          <w:szCs w:val="28"/>
          <w:highlight w:val="none"/>
          <w:lang w:val="en-US" w:eastAsia="zh-CN"/>
        </w:rPr>
        <w:t>8.成交后严格履行合同，不与采购人私自更改合同或降低合同标准，损公肥私。</w:t>
      </w:r>
    </w:p>
    <w:p>
      <w:pPr>
        <w:pStyle w:val="style0"/>
        <w:widowControl/>
        <w:ind w:firstLine="560" w:firstLineChars="200"/>
        <w:jc w:val="left"/>
        <w:rPr>
          <w:rFonts w:ascii="仿宋" w:cs="仿宋" w:eastAsia="仿宋" w:hAnsi="仿宋" w:hint="eastAsia"/>
          <w:b w:val="false"/>
          <w:bCs w:val="false"/>
          <w:sz w:val="28"/>
          <w:szCs w:val="28"/>
          <w:highlight w:val="none"/>
          <w:lang w:val="en-US" w:eastAsia="zh-CN"/>
        </w:rPr>
      </w:pPr>
      <w:r>
        <w:rPr>
          <w:rFonts w:ascii="仿宋" w:cs="仿宋" w:eastAsia="仿宋" w:hAnsi="仿宋" w:hint="eastAsia"/>
          <w:b w:val="false"/>
          <w:bCs w:val="false"/>
          <w:sz w:val="28"/>
          <w:szCs w:val="28"/>
          <w:highlight w:val="none"/>
          <w:lang w:val="en-US" w:eastAsia="zh-CN"/>
        </w:rPr>
        <w:t>9.我公司知晓并认可采购人《采购工作管理办法》，投诉与质疑参照《政府采购质疑和投诉办法》执行。</w:t>
      </w:r>
    </w:p>
    <w:p>
      <w:pPr>
        <w:pStyle w:val="style0"/>
        <w:widowControl/>
        <w:ind w:firstLine="560" w:firstLineChars="200"/>
        <w:jc w:val="left"/>
        <w:rPr>
          <w:rFonts w:ascii="仿宋" w:cs="仿宋" w:eastAsia="仿宋" w:hAnsi="仿宋" w:hint="eastAsia"/>
          <w:b w:val="false"/>
          <w:bCs w:val="false"/>
          <w:sz w:val="28"/>
          <w:szCs w:val="28"/>
          <w:highlight w:val="none"/>
          <w:lang w:val="en-US" w:eastAsia="zh-CN"/>
        </w:rPr>
      </w:pPr>
      <w:r>
        <w:rPr>
          <w:rFonts w:ascii="仿宋" w:cs="仿宋" w:eastAsia="仿宋" w:hAnsi="仿宋" w:hint="eastAsia"/>
          <w:b w:val="false"/>
          <w:bCs w:val="false"/>
          <w:sz w:val="28"/>
          <w:szCs w:val="28"/>
          <w:highlight w:val="none"/>
          <w:lang w:val="en-US" w:eastAsia="zh-CN"/>
        </w:rPr>
        <w:t>10.我公司承诺如中标，在自中标通知书发出之日起30日内完成合同签订，如我公司无正当理由未完成合同签订，在签订合同时向招标人提出附加条件，或者不按照招标文件要求提交履约保证金的，我公司自愿放弃中标资格，并同意不要求返还投标保证金。</w:t>
      </w:r>
    </w:p>
    <w:p>
      <w:pPr>
        <w:pStyle w:val="style0"/>
        <w:widowControl/>
        <w:ind w:firstLine="560" w:firstLineChars="200"/>
        <w:jc w:val="left"/>
        <w:rPr>
          <w:rFonts w:ascii="仿宋" w:cs="仿宋" w:eastAsia="仿宋" w:hAnsi="仿宋" w:hint="eastAsia"/>
          <w:b w:val="false"/>
          <w:bCs w:val="false"/>
          <w:sz w:val="28"/>
          <w:szCs w:val="28"/>
          <w:highlight w:val="none"/>
          <w:lang w:val="en-US" w:eastAsia="zh-CN"/>
        </w:rPr>
      </w:pPr>
      <w:r>
        <w:rPr>
          <w:rFonts w:ascii="仿宋" w:cs="仿宋" w:eastAsia="仿宋" w:hAnsi="仿宋" w:hint="eastAsia"/>
          <w:b w:val="false"/>
          <w:bCs w:val="false"/>
          <w:sz w:val="28"/>
          <w:szCs w:val="28"/>
          <w:highlight w:val="none"/>
          <w:lang w:val="en-US" w:eastAsia="zh-CN"/>
        </w:rPr>
        <w:t>11.我公司承诺响应采购文件合同模板内容。</w:t>
      </w:r>
    </w:p>
    <w:p>
      <w:pPr>
        <w:pStyle w:val="style0"/>
        <w:widowControl/>
        <w:ind w:firstLine="560" w:firstLineChars="200"/>
        <w:jc w:val="left"/>
        <w:rPr>
          <w:rFonts w:ascii="仿宋" w:cs="仿宋" w:eastAsia="仿宋" w:hAnsi="仿宋" w:hint="eastAsia"/>
          <w:b w:val="false"/>
          <w:bCs w:val="false"/>
          <w:sz w:val="28"/>
          <w:szCs w:val="28"/>
          <w:highlight w:val="none"/>
          <w:lang w:val="en-US" w:eastAsia="zh-CN"/>
        </w:rPr>
      </w:pPr>
      <w:r>
        <w:rPr>
          <w:rFonts w:ascii="仿宋" w:cs="仿宋" w:eastAsia="仿宋" w:hAnsi="仿宋" w:hint="eastAsia"/>
          <w:b w:val="false"/>
          <w:bCs w:val="false"/>
          <w:sz w:val="28"/>
          <w:szCs w:val="28"/>
          <w:highlight w:val="none"/>
          <w:lang w:val="en-US" w:eastAsia="zh-CN"/>
        </w:rPr>
        <w:t>如违背上述承诺，自愿按有关法律、法规、规章和制度的规定接受处罚。</w:t>
      </w:r>
    </w:p>
    <w:p>
      <w:pPr>
        <w:pStyle w:val="style0"/>
        <w:widowControl/>
        <w:ind w:firstLine="3080" w:firstLineChars="1100"/>
        <w:jc w:val="left"/>
        <w:rPr>
          <w:rFonts w:ascii="仿宋" w:cs="仿宋" w:eastAsia="仿宋" w:hAnsi="仿宋" w:hint="eastAsia"/>
          <w:b w:val="false"/>
          <w:bCs w:val="false"/>
          <w:sz w:val="28"/>
          <w:szCs w:val="28"/>
          <w:highlight w:val="none"/>
          <w:lang w:val="en-US" w:eastAsia="zh-CN"/>
        </w:rPr>
      </w:pPr>
      <w:r>
        <w:rPr>
          <w:rFonts w:ascii="仿宋" w:cs="仿宋" w:eastAsia="仿宋" w:hAnsi="仿宋" w:hint="eastAsia"/>
          <w:b w:val="false"/>
          <w:bCs w:val="false"/>
          <w:sz w:val="28"/>
          <w:szCs w:val="28"/>
          <w:highlight w:val="none"/>
          <w:lang w:val="en-US" w:eastAsia="zh-CN"/>
        </w:rPr>
        <w:t>投标人法定代表人（或法定代表授权人）签字：</w:t>
      </w:r>
    </w:p>
    <w:p>
      <w:pPr>
        <w:pStyle w:val="style0"/>
        <w:widowControl/>
        <w:ind w:firstLine="6160" w:firstLineChars="2200"/>
        <w:jc w:val="left"/>
        <w:rPr>
          <w:rFonts w:ascii="仿宋" w:cs="仿宋" w:eastAsia="仿宋" w:hAnsi="仿宋" w:hint="eastAsia"/>
          <w:b w:val="false"/>
          <w:bCs w:val="false"/>
          <w:sz w:val="28"/>
          <w:szCs w:val="28"/>
          <w:highlight w:val="none"/>
          <w:lang w:val="en-US" w:eastAsia="zh-CN"/>
        </w:rPr>
      </w:pPr>
      <w:r>
        <w:rPr>
          <w:rFonts w:ascii="仿宋" w:cs="仿宋" w:eastAsia="仿宋" w:hAnsi="仿宋" w:hint="eastAsia"/>
          <w:b w:val="false"/>
          <w:bCs w:val="false"/>
          <w:sz w:val="28"/>
          <w:szCs w:val="28"/>
          <w:highlight w:val="none"/>
          <w:lang w:val="en-US" w:eastAsia="zh-CN"/>
        </w:rPr>
        <w:t>投标人（签章）：</w:t>
      </w:r>
    </w:p>
    <w:p>
      <w:pPr>
        <w:pStyle w:val="style0"/>
        <w:autoSpaceDE w:val="false"/>
        <w:autoSpaceDN w:val="false"/>
        <w:spacing w:lineRule="exact" w:line="450"/>
        <w:ind w:firstLine="6440" w:firstLineChars="2300"/>
        <w:rPr>
          <w:rFonts w:ascii="仿宋_GB2312" w:eastAsia="仿宋_GB2312" w:hAnsi="宋体"/>
          <w:sz w:val="28"/>
          <w:szCs w:val="28"/>
          <w:highlight w:val="none"/>
        </w:rPr>
      </w:pPr>
      <w:r>
        <w:rPr>
          <w:rFonts w:ascii="仿宋_GB2312" w:eastAsia="仿宋_GB2312" w:hAnsi="宋体" w:hint="eastAsia"/>
          <w:sz w:val="28"/>
          <w:szCs w:val="28"/>
          <w:highlight w:val="none"/>
        </w:rPr>
        <w:t>年</w:t>
      </w:r>
      <w:r>
        <w:rPr>
          <w:rFonts w:ascii="仿宋_GB2312" w:eastAsia="仿宋_GB2312" w:hAnsi="宋体"/>
          <w:sz w:val="28"/>
          <w:szCs w:val="28"/>
          <w:highlight w:val="none"/>
        </w:rPr>
        <w:t xml:space="preserve">  </w:t>
      </w:r>
      <w:r>
        <w:rPr>
          <w:rFonts w:ascii="仿宋_GB2312" w:eastAsia="仿宋_GB2312" w:hAnsi="宋体" w:hint="eastAsia"/>
          <w:sz w:val="28"/>
          <w:szCs w:val="28"/>
          <w:highlight w:val="none"/>
        </w:rPr>
        <w:t>月</w:t>
      </w:r>
      <w:r>
        <w:rPr>
          <w:rFonts w:ascii="仿宋_GB2312" w:eastAsia="仿宋_GB2312" w:hAnsi="宋体"/>
          <w:sz w:val="28"/>
          <w:szCs w:val="28"/>
          <w:highlight w:val="none"/>
        </w:rPr>
        <w:t xml:space="preserve">  </w:t>
      </w:r>
      <w:r>
        <w:rPr>
          <w:rFonts w:ascii="仿宋_GB2312" w:eastAsia="仿宋_GB2312" w:hAnsi="宋体" w:hint="eastAsia"/>
          <w:sz w:val="28"/>
          <w:szCs w:val="28"/>
          <w:highlight w:val="none"/>
        </w:rPr>
        <w:t>日</w:t>
      </w:r>
    </w:p>
    <w:p>
      <w:pPr>
        <w:pStyle w:val="style0"/>
        <w:widowControl/>
        <w:jc w:val="left"/>
        <w:rPr>
          <w:sz w:val="44"/>
          <w:szCs w:val="44"/>
          <w:highlight w:val="none"/>
        </w:rPr>
      </w:pPr>
      <w:r>
        <w:rPr>
          <w:sz w:val="44"/>
          <w:szCs w:val="44"/>
          <w:highlight w:val="none"/>
        </w:rPr>
        <w:br w:type="page"/>
      </w:r>
    </w:p>
    <w:p>
      <w:pPr>
        <w:pStyle w:val="style0"/>
        <w:jc w:val="both"/>
        <w:rPr>
          <w:rFonts w:hAnsi="宋体"/>
          <w:b/>
          <w:sz w:val="36"/>
          <w:szCs w:val="36"/>
          <w:highlight w:val="none"/>
        </w:rPr>
      </w:pPr>
      <w:r>
        <w:rPr>
          <w:rFonts w:ascii="宋体" w:hAnsi="宋体" w:hint="eastAsia"/>
          <w:b/>
          <w:bCs/>
          <w:sz w:val="32"/>
          <w:szCs w:val="36"/>
          <w:highlight w:val="none"/>
          <w:lang w:eastAsia="zh-CN"/>
        </w:rPr>
        <w:t>格式三</w:t>
      </w:r>
      <w:r>
        <w:rPr>
          <w:rFonts w:ascii="宋体" w:hAnsi="宋体" w:hint="eastAsia"/>
          <w:b/>
          <w:bCs/>
          <w:sz w:val="32"/>
          <w:szCs w:val="36"/>
          <w:highlight w:val="none"/>
          <w:lang w:val="en-US" w:eastAsia="zh-CN"/>
        </w:rPr>
        <w:t xml:space="preserve">              （二）</w:t>
      </w:r>
      <w:r>
        <w:rPr>
          <w:rFonts w:ascii="宋体" w:hAnsi="宋体" w:hint="eastAsia"/>
          <w:b/>
          <w:bCs/>
          <w:sz w:val="32"/>
          <w:szCs w:val="36"/>
          <w:highlight w:val="none"/>
        </w:rPr>
        <w:t>法定代表人授权委托书</w:t>
      </w:r>
    </w:p>
    <w:p>
      <w:pPr>
        <w:pStyle w:val="style0"/>
        <w:spacing w:lineRule="exact" w:line="480"/>
        <w:ind w:firstLine="840" w:firstLineChars="300"/>
        <w:rPr>
          <w:sz w:val="28"/>
          <w:highlight w:val="none"/>
        </w:rPr>
      </w:pPr>
    </w:p>
    <w:p>
      <w:pPr>
        <w:pStyle w:val="style0"/>
        <w:spacing w:lineRule="exact" w:line="450"/>
        <w:ind w:firstLine="616" w:firstLineChars="220"/>
        <w:rPr>
          <w:rFonts w:ascii="仿宋_GB2312" w:eastAsia="仿宋_GB2312" w:hAnsi="宋体"/>
          <w:sz w:val="28"/>
          <w:szCs w:val="28"/>
          <w:highlight w:val="none"/>
        </w:rPr>
      </w:pPr>
      <w:r>
        <w:rPr>
          <w:rFonts w:ascii="仿宋_GB2312" w:eastAsia="仿宋_GB2312" w:hAnsi="宋体" w:hint="eastAsia"/>
          <w:sz w:val="28"/>
          <w:szCs w:val="28"/>
          <w:highlight w:val="none"/>
        </w:rPr>
        <w:t>兹委派我单位</w:t>
      </w:r>
      <w:r>
        <w:rPr>
          <w:rFonts w:ascii="仿宋_GB2312" w:eastAsia="仿宋_GB2312" w:hAnsi="宋体"/>
          <w:sz w:val="28"/>
          <w:szCs w:val="28"/>
          <w:highlight w:val="none"/>
        </w:rPr>
        <w:t xml:space="preserve">        </w:t>
      </w:r>
      <w:r>
        <w:rPr>
          <w:rFonts w:ascii="仿宋_GB2312" w:eastAsia="仿宋_GB2312" w:hAnsi="宋体" w:hint="eastAsia"/>
          <w:sz w:val="28"/>
          <w:szCs w:val="28"/>
          <w:highlight w:val="none"/>
        </w:rPr>
        <w:t>（姓名）参加贵单位组织的</w:t>
      </w:r>
      <w:r>
        <w:rPr>
          <w:rFonts w:ascii="仿宋_GB2312" w:eastAsia="仿宋_GB2312" w:hAnsi="宋体"/>
          <w:sz w:val="28"/>
          <w:szCs w:val="28"/>
          <w:highlight w:val="none"/>
        </w:rPr>
        <w:t xml:space="preserve">                  </w:t>
      </w:r>
      <w:r>
        <w:rPr>
          <w:rFonts w:ascii="仿宋_GB2312" w:eastAsia="仿宋_GB2312" w:hAnsi="宋体" w:hint="eastAsia"/>
          <w:sz w:val="28"/>
          <w:szCs w:val="28"/>
          <w:highlight w:val="none"/>
        </w:rPr>
        <w:t>采购活动（项目编号：</w:t>
      </w:r>
      <w:r>
        <w:rPr>
          <w:rFonts w:ascii="仿宋_GB2312" w:eastAsia="仿宋_GB2312" w:hAnsi="宋体"/>
          <w:sz w:val="28"/>
          <w:szCs w:val="28"/>
          <w:highlight w:val="none"/>
        </w:rPr>
        <w:t xml:space="preserve">          </w:t>
      </w:r>
      <w:r>
        <w:rPr>
          <w:rFonts w:ascii="仿宋_GB2312" w:eastAsia="仿宋_GB2312" w:hAnsi="宋体" w:hint="eastAsia"/>
          <w:sz w:val="28"/>
          <w:szCs w:val="28"/>
          <w:highlight w:val="none"/>
        </w:rPr>
        <w:t>），委派人全权代表我单位处理本次竞标中的有关事务，并签署全部有关文件、协议及合同。我单位对委托代理人签署内容负全部责任。</w:t>
      </w:r>
    </w:p>
    <w:p>
      <w:pPr>
        <w:pStyle w:val="style0"/>
        <w:spacing w:lineRule="exact" w:line="450"/>
        <w:ind w:firstLine="56" w:firstLineChars="20"/>
        <w:rPr>
          <w:rFonts w:ascii="仿宋_GB2312" w:eastAsia="仿宋_GB2312" w:hAnsi="宋体"/>
          <w:sz w:val="28"/>
          <w:szCs w:val="28"/>
          <w:highlight w:val="none"/>
        </w:rPr>
      </w:pPr>
      <w:r>
        <w:rPr>
          <w:rFonts w:ascii="仿宋_GB2312" w:eastAsia="仿宋_GB2312" w:hAnsi="宋体" w:hint="eastAsia"/>
          <w:sz w:val="28"/>
          <w:szCs w:val="28"/>
          <w:highlight w:val="none"/>
        </w:rPr>
        <w:t>本授权书于签字盖章后生效，在贵中心收到撤消授权的书面通知以前，本授权书一直有效。被授权人签署的所有文件不因授权的撤消而失效。</w:t>
      </w:r>
    </w:p>
    <w:p>
      <w:pPr>
        <w:pStyle w:val="style0"/>
        <w:spacing w:lineRule="exact" w:line="450"/>
        <w:ind w:firstLine="56" w:firstLineChars="20"/>
        <w:rPr>
          <w:rFonts w:ascii="仿宋_GB2312" w:eastAsia="仿宋_GB2312" w:hAnsi="宋体"/>
          <w:sz w:val="28"/>
          <w:szCs w:val="28"/>
          <w:highlight w:val="none"/>
        </w:rPr>
      </w:pPr>
      <w:r>
        <w:rPr>
          <w:rFonts w:ascii="仿宋_GB2312" w:eastAsia="仿宋_GB2312" w:hAnsi="宋体" w:hint="eastAsia"/>
          <w:sz w:val="28"/>
          <w:szCs w:val="28"/>
          <w:highlight w:val="none"/>
        </w:rPr>
        <w:t>委托代理人无转委权。</w:t>
      </w:r>
    </w:p>
    <w:p>
      <w:pPr>
        <w:pStyle w:val="style0"/>
        <w:spacing w:lineRule="exact" w:line="450"/>
        <w:ind w:firstLine="56" w:firstLineChars="20"/>
        <w:rPr>
          <w:rFonts w:ascii="仿宋_GB2312" w:eastAsia="仿宋_GB2312" w:hAnsi="宋体"/>
          <w:sz w:val="28"/>
          <w:szCs w:val="28"/>
          <w:highlight w:val="none"/>
        </w:rPr>
      </w:pPr>
      <w:r>
        <w:rPr>
          <w:rFonts w:ascii="仿宋_GB2312" w:eastAsia="仿宋_GB2312" w:hAnsi="宋体" w:hint="eastAsia"/>
          <w:sz w:val="28"/>
          <w:szCs w:val="28"/>
          <w:highlight w:val="none"/>
        </w:rPr>
        <w:t>特此委托。</w:t>
      </w:r>
    </w:p>
    <w:p>
      <w:pPr>
        <w:pStyle w:val="style0"/>
        <w:spacing w:lineRule="exact" w:line="450"/>
        <w:ind w:firstLine="56" w:firstLineChars="20"/>
        <w:rPr>
          <w:rFonts w:ascii="仿宋_GB2312" w:eastAsia="仿宋_GB2312" w:hAnsi="宋体"/>
          <w:sz w:val="28"/>
          <w:szCs w:val="28"/>
          <w:highlight w:val="none"/>
        </w:rPr>
      </w:pPr>
    </w:p>
    <w:p>
      <w:pPr>
        <w:pStyle w:val="style0"/>
        <w:spacing w:lineRule="exact" w:line="450"/>
        <w:ind w:firstLine="42" w:firstLineChars="20"/>
        <w:rPr>
          <w:rFonts w:ascii="仿宋_GB2312" w:eastAsia="仿宋_GB2312" w:hAnsi="宋体"/>
          <w:sz w:val="28"/>
          <w:szCs w:val="28"/>
          <w:highlight w:val="none"/>
        </w:rPr>
      </w:pPr>
      <w:r>
        <w:rPr>
          <w:highlight w:val="none"/>
        </w:rPr>
        <mc:AlternateContent>
          <mc:Choice Requires="wps">
            <w:drawing>
              <wp:anchor distT="0" distB="0" distL="0" distR="0" simplePos="false" relativeHeight="3" behindDoc="false" locked="false" layoutInCell="true" allowOverlap="true">
                <wp:simplePos x="0" y="0"/>
                <wp:positionH relativeFrom="column">
                  <wp:posOffset>3429000</wp:posOffset>
                </wp:positionH>
                <wp:positionV relativeFrom="paragraph">
                  <wp:posOffset>121920</wp:posOffset>
                </wp:positionV>
                <wp:extent cx="2514600" cy="1904999"/>
                <wp:effectExtent l="4445" t="4445" r="14605" b="14605"/>
                <wp:wrapNone/>
                <wp:docPr id="1029" name="Text Box 2"/>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2514600" cy="1904999"/>
                        </a:xfrm>
                        <a:prstGeom prst="rect"/>
                        <a:solidFill>
                          <a:srgbClr val="ffffff"/>
                        </a:solidFill>
                        <a:ln cmpd="sng" cap="flat" w="9525">
                          <a:solidFill>
                            <a:srgbClr val="000000"/>
                          </a:solidFill>
                          <a:prstDash val="solid"/>
                          <a:miter/>
                          <a:headEnd len="med" w="med" type="none"/>
                          <a:tailEnd len="med" w="med" type="none"/>
                        </a:ln>
                      </wps:spPr>
                      <wps:txbx id="1029">
                        <w:txbxContent>
                          <w:p>
                            <w:pPr>
                              <w:pStyle w:val="style0"/>
                              <w:spacing w:lineRule="exact" w:line="560"/>
                              <w:jc w:val="center"/>
                              <w:rPr>
                                <w:rFonts w:ascii="黑体" w:eastAsia="黑体"/>
                                <w:sz w:val="28"/>
                                <w:szCs w:val="28"/>
                              </w:rPr>
                            </w:pPr>
                          </w:p>
                          <w:p>
                            <w:pPr>
                              <w:pStyle w:val="style0"/>
                              <w:spacing w:lineRule="exact" w:line="560"/>
                              <w:jc w:val="center"/>
                              <w:rPr>
                                <w:rFonts w:ascii="黑体" w:eastAsia="黑体"/>
                                <w:sz w:val="28"/>
                                <w:szCs w:val="28"/>
                              </w:rPr>
                            </w:pPr>
                          </w:p>
                          <w:p>
                            <w:pPr>
                              <w:pStyle w:val="style0"/>
                              <w:jc w:val="center"/>
                              <w:rPr>
                                <w:rFonts w:ascii="黑体" w:eastAsia="黑体"/>
                                <w:sz w:val="32"/>
                                <w:szCs w:val="32"/>
                              </w:rPr>
                            </w:pPr>
                            <w:r>
                              <w:rPr>
                                <w:rFonts w:ascii="黑体" w:eastAsia="黑体" w:hint="eastAsia"/>
                                <w:sz w:val="32"/>
                                <w:szCs w:val="32"/>
                              </w:rPr>
                              <w:t>委托代理人身份证扫描件</w:t>
                            </w:r>
                          </w:p>
                          <w:p>
                            <w:pPr>
                              <w:pStyle w:val="style0"/>
                              <w:jc w:val="center"/>
                              <w:rPr>
                                <w:rFonts w:ascii="楷体_GB2312" w:eastAsia="楷体_GB2312"/>
                                <w:sz w:val="24"/>
                              </w:rPr>
                            </w:pPr>
                            <w:r>
                              <w:rPr>
                                <w:rFonts w:ascii="楷体_GB2312" w:eastAsia="楷体_GB2312" w:hint="eastAsia"/>
                                <w:sz w:val="24"/>
                              </w:rPr>
                              <w:t>（本证件需直接扫描，不允许粘贴）</w:t>
                            </w:r>
                          </w:p>
                          <w:p>
                            <w:pPr>
                              <w:pStyle w:val="style0"/>
                              <w:jc w:val="center"/>
                              <w:rPr>
                                <w:rFonts w:ascii="黑体" w:eastAsia="黑体"/>
                                <w:sz w:val="32"/>
                                <w:szCs w:val="32"/>
                              </w:rPr>
                            </w:pPr>
                          </w:p>
                        </w:txbxContent>
                      </wps:txbx>
                      <wps:bodyPr upright="true">
                        <a:prstTxWarp prst="textNoShape"/>
                      </wps:bodyPr>
                    </wps:wsp>
                  </a:graphicData>
                </a:graphic>
              </wp:anchor>
            </w:drawing>
          </mc:Choice>
          <mc:Fallback>
            <w:pict>
              <v:rect id="1029" fillcolor="white" stroked="t" style="position:absolute;margin-left:270.0pt;margin-top:9.6pt;width:198.0pt;height:150.0pt;z-index:3;mso-position-horizontal-relative:text;mso-position-vertical-relative:text;mso-width-relative:page;mso-height-relative:page;mso-wrap-distance-left:0.0pt;mso-wrap-distance-right:0.0pt;visibility:visible;">
                <v:stroke joinstyle="miter"/>
                <v:fill/>
                <v:textbox>
                  <w:txbxContent>
                    <w:p>
                      <w:pPr>
                        <w:pStyle w:val="style0"/>
                        <w:spacing w:lineRule="exact" w:line="560"/>
                        <w:jc w:val="center"/>
                        <w:rPr>
                          <w:rFonts w:ascii="黑体" w:eastAsia="黑体"/>
                          <w:sz w:val="28"/>
                          <w:szCs w:val="28"/>
                        </w:rPr>
                      </w:pPr>
                    </w:p>
                    <w:p>
                      <w:pPr>
                        <w:pStyle w:val="style0"/>
                        <w:spacing w:lineRule="exact" w:line="560"/>
                        <w:jc w:val="center"/>
                        <w:rPr>
                          <w:rFonts w:ascii="黑体" w:eastAsia="黑体"/>
                          <w:sz w:val="28"/>
                          <w:szCs w:val="28"/>
                        </w:rPr>
                      </w:pPr>
                    </w:p>
                    <w:p>
                      <w:pPr>
                        <w:pStyle w:val="style0"/>
                        <w:jc w:val="center"/>
                        <w:rPr>
                          <w:rFonts w:ascii="黑体" w:eastAsia="黑体"/>
                          <w:sz w:val="32"/>
                          <w:szCs w:val="32"/>
                        </w:rPr>
                      </w:pPr>
                      <w:r>
                        <w:rPr>
                          <w:rFonts w:ascii="黑体" w:eastAsia="黑体" w:hint="eastAsia"/>
                          <w:sz w:val="32"/>
                          <w:szCs w:val="32"/>
                        </w:rPr>
                        <w:t>委托代理人身份证扫描件</w:t>
                      </w:r>
                    </w:p>
                    <w:p>
                      <w:pPr>
                        <w:pStyle w:val="style0"/>
                        <w:jc w:val="center"/>
                        <w:rPr>
                          <w:rFonts w:ascii="楷体_GB2312" w:eastAsia="楷体_GB2312"/>
                          <w:sz w:val="24"/>
                        </w:rPr>
                      </w:pPr>
                      <w:r>
                        <w:rPr>
                          <w:rFonts w:ascii="楷体_GB2312" w:eastAsia="楷体_GB2312" w:hint="eastAsia"/>
                          <w:sz w:val="24"/>
                        </w:rPr>
                        <w:t>（本证件需直接扫描，不允许粘贴）</w:t>
                      </w:r>
                    </w:p>
                    <w:p>
                      <w:pPr>
                        <w:pStyle w:val="style0"/>
                        <w:jc w:val="center"/>
                        <w:rPr>
                          <w:rFonts w:ascii="黑体" w:eastAsia="黑体"/>
                          <w:sz w:val="32"/>
                          <w:szCs w:val="32"/>
                        </w:rPr>
                      </w:pPr>
                    </w:p>
                  </w:txbxContent>
                </v:textbox>
              </v:rect>
            </w:pict>
          </mc:Fallback>
        </mc:AlternateContent>
      </w:r>
      <w:r>
        <w:rPr>
          <w:highlight w:val="none"/>
        </w:rPr>
        <mc:AlternateContent>
          <mc:Choice Requires="wps">
            <w:drawing>
              <wp:anchor distT="0" distB="0" distL="0" distR="0" simplePos="false" relativeHeight="2" behindDoc="false" locked="false" layoutInCell="true" allowOverlap="true">
                <wp:simplePos x="0" y="0"/>
                <wp:positionH relativeFrom="column">
                  <wp:posOffset>-113665</wp:posOffset>
                </wp:positionH>
                <wp:positionV relativeFrom="paragraph">
                  <wp:posOffset>109220</wp:posOffset>
                </wp:positionV>
                <wp:extent cx="2628900" cy="1904999"/>
                <wp:effectExtent l="4445" t="4445" r="14605" b="14605"/>
                <wp:wrapNone/>
                <wp:docPr id="1030" name="Text Box 3"/>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2628900" cy="1904999"/>
                        </a:xfrm>
                        <a:prstGeom prst="rect"/>
                        <a:solidFill>
                          <a:srgbClr val="ffffff"/>
                        </a:solidFill>
                        <a:ln cmpd="sng" cap="flat" w="9525">
                          <a:solidFill>
                            <a:srgbClr val="000000"/>
                          </a:solidFill>
                          <a:prstDash val="solid"/>
                          <a:miter/>
                          <a:headEnd len="med" w="med" type="none"/>
                          <a:tailEnd len="med" w="med" type="none"/>
                        </a:ln>
                      </wps:spPr>
                      <wps:txbx id="1030">
                        <w:txbxContent>
                          <w:p>
                            <w:pPr>
                              <w:pStyle w:val="style0"/>
                              <w:spacing w:lineRule="exact" w:line="560"/>
                              <w:jc w:val="center"/>
                              <w:rPr>
                                <w:rFonts w:ascii="黑体" w:eastAsia="黑体"/>
                                <w:sz w:val="28"/>
                                <w:szCs w:val="28"/>
                              </w:rPr>
                            </w:pPr>
                          </w:p>
                          <w:p>
                            <w:pPr>
                              <w:pStyle w:val="style0"/>
                              <w:spacing w:lineRule="exact" w:line="560"/>
                              <w:jc w:val="center"/>
                              <w:rPr>
                                <w:rFonts w:ascii="黑体" w:eastAsia="黑体"/>
                                <w:sz w:val="28"/>
                                <w:szCs w:val="28"/>
                              </w:rPr>
                            </w:pPr>
                          </w:p>
                          <w:p>
                            <w:pPr>
                              <w:pStyle w:val="style0"/>
                              <w:jc w:val="center"/>
                              <w:rPr>
                                <w:rFonts w:ascii="黑体" w:eastAsia="黑体"/>
                                <w:sz w:val="32"/>
                                <w:szCs w:val="32"/>
                              </w:rPr>
                            </w:pPr>
                            <w:r>
                              <w:rPr>
                                <w:rFonts w:ascii="黑体" w:eastAsia="黑体" w:hint="eastAsia"/>
                                <w:sz w:val="32"/>
                                <w:szCs w:val="32"/>
                              </w:rPr>
                              <w:t>法定代表人身份证扫描件</w:t>
                            </w:r>
                          </w:p>
                          <w:p>
                            <w:pPr>
                              <w:pStyle w:val="style0"/>
                              <w:jc w:val="center"/>
                              <w:rPr>
                                <w:rFonts w:ascii="楷体_GB2312" w:eastAsia="楷体_GB2312"/>
                                <w:sz w:val="24"/>
                              </w:rPr>
                            </w:pPr>
                            <w:r>
                              <w:rPr>
                                <w:rFonts w:ascii="楷体_GB2312" w:eastAsia="楷体_GB2312" w:hint="eastAsia"/>
                                <w:sz w:val="24"/>
                              </w:rPr>
                              <w:t>（本证件需直接扫描，不允许粘贴）</w:t>
                            </w:r>
                          </w:p>
                          <w:p>
                            <w:pPr>
                              <w:pStyle w:val="style0"/>
                              <w:jc w:val="center"/>
                              <w:rPr>
                                <w:rFonts w:ascii="黑体" w:eastAsia="黑体"/>
                                <w:sz w:val="32"/>
                                <w:szCs w:val="32"/>
                              </w:rPr>
                            </w:pPr>
                          </w:p>
                        </w:txbxContent>
                      </wps:txbx>
                      <wps:bodyPr upright="true">
                        <a:prstTxWarp prst="textNoShape"/>
                      </wps:bodyPr>
                    </wps:wsp>
                  </a:graphicData>
                </a:graphic>
              </wp:anchor>
            </w:drawing>
          </mc:Choice>
          <mc:Fallback>
            <w:pict>
              <v:rect id="1030" fillcolor="white" stroked="t" style="position:absolute;margin-left:-8.95pt;margin-top:8.6pt;width:207.0pt;height:150.0pt;z-index:2;mso-position-horizontal-relative:text;mso-position-vertical-relative:text;mso-width-relative:page;mso-height-relative:page;mso-wrap-distance-left:0.0pt;mso-wrap-distance-right:0.0pt;visibility:visible;">
                <v:stroke joinstyle="miter"/>
                <v:fill/>
                <v:textbox>
                  <w:txbxContent>
                    <w:p>
                      <w:pPr>
                        <w:pStyle w:val="style0"/>
                        <w:spacing w:lineRule="exact" w:line="560"/>
                        <w:jc w:val="center"/>
                        <w:rPr>
                          <w:rFonts w:ascii="黑体" w:eastAsia="黑体"/>
                          <w:sz w:val="28"/>
                          <w:szCs w:val="28"/>
                        </w:rPr>
                      </w:pPr>
                    </w:p>
                    <w:p>
                      <w:pPr>
                        <w:pStyle w:val="style0"/>
                        <w:spacing w:lineRule="exact" w:line="560"/>
                        <w:jc w:val="center"/>
                        <w:rPr>
                          <w:rFonts w:ascii="黑体" w:eastAsia="黑体"/>
                          <w:sz w:val="28"/>
                          <w:szCs w:val="28"/>
                        </w:rPr>
                      </w:pPr>
                    </w:p>
                    <w:p>
                      <w:pPr>
                        <w:pStyle w:val="style0"/>
                        <w:jc w:val="center"/>
                        <w:rPr>
                          <w:rFonts w:ascii="黑体" w:eastAsia="黑体"/>
                          <w:sz w:val="32"/>
                          <w:szCs w:val="32"/>
                        </w:rPr>
                      </w:pPr>
                      <w:r>
                        <w:rPr>
                          <w:rFonts w:ascii="黑体" w:eastAsia="黑体" w:hint="eastAsia"/>
                          <w:sz w:val="32"/>
                          <w:szCs w:val="32"/>
                        </w:rPr>
                        <w:t>法定代表人身份证扫描件</w:t>
                      </w:r>
                    </w:p>
                    <w:p>
                      <w:pPr>
                        <w:pStyle w:val="style0"/>
                        <w:jc w:val="center"/>
                        <w:rPr>
                          <w:rFonts w:ascii="楷体_GB2312" w:eastAsia="楷体_GB2312"/>
                          <w:sz w:val="24"/>
                        </w:rPr>
                      </w:pPr>
                      <w:r>
                        <w:rPr>
                          <w:rFonts w:ascii="楷体_GB2312" w:eastAsia="楷体_GB2312" w:hint="eastAsia"/>
                          <w:sz w:val="24"/>
                        </w:rPr>
                        <w:t>（本证件需直接扫描，不允许粘贴）</w:t>
                      </w:r>
                    </w:p>
                    <w:p>
                      <w:pPr>
                        <w:pStyle w:val="style0"/>
                        <w:jc w:val="center"/>
                        <w:rPr>
                          <w:rFonts w:ascii="黑体" w:eastAsia="黑体"/>
                          <w:sz w:val="32"/>
                          <w:szCs w:val="32"/>
                        </w:rPr>
                      </w:pPr>
                    </w:p>
                  </w:txbxContent>
                </v:textbox>
              </v:rect>
            </w:pict>
          </mc:Fallback>
        </mc:AlternateContent>
      </w:r>
    </w:p>
    <w:p>
      <w:pPr>
        <w:pStyle w:val="style0"/>
        <w:spacing w:lineRule="exact" w:line="450"/>
        <w:ind w:firstLine="56" w:firstLineChars="20"/>
        <w:rPr>
          <w:rFonts w:ascii="仿宋_GB2312" w:eastAsia="仿宋_GB2312" w:hAnsi="宋体"/>
          <w:sz w:val="28"/>
          <w:szCs w:val="28"/>
          <w:highlight w:val="none"/>
        </w:rPr>
      </w:pPr>
    </w:p>
    <w:p>
      <w:pPr>
        <w:pStyle w:val="style0"/>
        <w:spacing w:lineRule="exact" w:line="450"/>
        <w:ind w:firstLine="56" w:firstLineChars="20"/>
        <w:rPr>
          <w:rFonts w:ascii="仿宋_GB2312" w:eastAsia="仿宋_GB2312" w:hAnsi="宋体"/>
          <w:sz w:val="28"/>
          <w:szCs w:val="28"/>
          <w:highlight w:val="none"/>
        </w:rPr>
      </w:pPr>
    </w:p>
    <w:p>
      <w:pPr>
        <w:pStyle w:val="style0"/>
        <w:spacing w:lineRule="exact" w:line="450"/>
        <w:ind w:firstLine="56" w:firstLineChars="20"/>
        <w:rPr>
          <w:rFonts w:ascii="仿宋_GB2312" w:eastAsia="仿宋_GB2312" w:hAnsi="宋体"/>
          <w:sz w:val="28"/>
          <w:szCs w:val="28"/>
          <w:highlight w:val="none"/>
        </w:rPr>
      </w:pPr>
    </w:p>
    <w:p>
      <w:pPr>
        <w:pStyle w:val="style0"/>
        <w:spacing w:lineRule="exact" w:line="450"/>
        <w:ind w:firstLine="56" w:firstLineChars="20"/>
        <w:rPr>
          <w:rFonts w:ascii="仿宋_GB2312" w:eastAsia="仿宋_GB2312" w:hAnsi="宋体"/>
          <w:sz w:val="28"/>
          <w:szCs w:val="28"/>
          <w:highlight w:val="none"/>
        </w:rPr>
      </w:pPr>
    </w:p>
    <w:p>
      <w:pPr>
        <w:pStyle w:val="style0"/>
        <w:spacing w:lineRule="exact" w:line="450"/>
        <w:ind w:firstLine="56" w:firstLineChars="20"/>
        <w:rPr>
          <w:rFonts w:ascii="仿宋_GB2312" w:eastAsia="仿宋_GB2312" w:hAnsi="宋体"/>
          <w:sz w:val="28"/>
          <w:szCs w:val="28"/>
          <w:highlight w:val="none"/>
        </w:rPr>
      </w:pPr>
    </w:p>
    <w:p>
      <w:pPr>
        <w:pStyle w:val="style0"/>
        <w:spacing w:lineRule="exact" w:line="450"/>
        <w:ind w:firstLine="56" w:firstLineChars="20"/>
        <w:rPr>
          <w:rFonts w:ascii="仿宋_GB2312" w:eastAsia="仿宋_GB2312" w:hAnsi="宋体"/>
          <w:sz w:val="28"/>
          <w:szCs w:val="28"/>
          <w:highlight w:val="none"/>
        </w:rPr>
      </w:pPr>
    </w:p>
    <w:p>
      <w:pPr>
        <w:pStyle w:val="style0"/>
        <w:spacing w:lineRule="exact" w:line="450"/>
        <w:ind w:firstLine="56" w:firstLineChars="20"/>
        <w:rPr>
          <w:rFonts w:ascii="仿宋_GB2312" w:eastAsia="仿宋_GB2312" w:hAnsi="宋体"/>
          <w:sz w:val="28"/>
          <w:szCs w:val="28"/>
          <w:highlight w:val="none"/>
        </w:rPr>
      </w:pPr>
    </w:p>
    <w:p>
      <w:pPr>
        <w:pStyle w:val="style0"/>
        <w:spacing w:lineRule="exact" w:line="450"/>
        <w:ind w:firstLine="56" w:firstLineChars="20"/>
        <w:rPr>
          <w:rFonts w:ascii="仿宋_GB2312" w:eastAsia="仿宋_GB2312" w:hAnsi="宋体"/>
          <w:sz w:val="28"/>
          <w:szCs w:val="28"/>
          <w:highlight w:val="none"/>
        </w:rPr>
      </w:pPr>
    </w:p>
    <w:p>
      <w:pPr>
        <w:pStyle w:val="style0"/>
        <w:spacing w:lineRule="exact" w:line="450"/>
        <w:ind w:firstLine="56" w:firstLineChars="20"/>
        <w:rPr>
          <w:rFonts w:ascii="仿宋_GB2312" w:eastAsia="仿宋_GB2312" w:hAnsi="宋体"/>
          <w:sz w:val="28"/>
          <w:szCs w:val="28"/>
          <w:highlight w:val="none"/>
        </w:rPr>
      </w:pPr>
    </w:p>
    <w:p>
      <w:pPr>
        <w:pStyle w:val="style0"/>
        <w:spacing w:lineRule="exact" w:line="450"/>
        <w:ind w:firstLine="56" w:firstLineChars="20"/>
        <w:rPr>
          <w:rFonts w:ascii="仿宋_GB2312" w:eastAsia="仿宋_GB2312" w:hAnsi="宋体"/>
          <w:sz w:val="28"/>
          <w:szCs w:val="28"/>
          <w:highlight w:val="none"/>
        </w:rPr>
      </w:pPr>
    </w:p>
    <w:p>
      <w:pPr>
        <w:pStyle w:val="style0"/>
        <w:spacing w:lineRule="exact" w:line="450"/>
        <w:ind w:firstLine="56" w:firstLineChars="20"/>
        <w:rPr>
          <w:rFonts w:ascii="仿宋_GB2312" w:eastAsia="仿宋_GB2312" w:hAnsi="宋体"/>
          <w:sz w:val="28"/>
          <w:szCs w:val="28"/>
          <w:highlight w:val="none"/>
        </w:rPr>
      </w:pPr>
    </w:p>
    <w:p>
      <w:pPr>
        <w:pStyle w:val="style0"/>
        <w:spacing w:lineRule="exact" w:line="450"/>
        <w:ind w:firstLine="56" w:firstLineChars="20"/>
        <w:rPr>
          <w:rFonts w:ascii="仿宋_GB2312" w:eastAsia="仿宋_GB2312" w:hAnsi="宋体"/>
          <w:sz w:val="28"/>
          <w:szCs w:val="28"/>
          <w:highlight w:val="none"/>
        </w:rPr>
      </w:pPr>
    </w:p>
    <w:p>
      <w:pPr>
        <w:pStyle w:val="style0"/>
        <w:spacing w:lineRule="exact" w:line="450"/>
        <w:ind w:firstLine="56" w:firstLineChars="20"/>
        <w:rPr>
          <w:rFonts w:ascii="仿宋_GB2312" w:eastAsia="仿宋_GB2312" w:hAnsi="宋体"/>
          <w:sz w:val="28"/>
          <w:szCs w:val="28"/>
          <w:highlight w:val="none"/>
        </w:rPr>
      </w:pPr>
      <w:r>
        <w:rPr>
          <w:rFonts w:ascii="仿宋_GB2312" w:eastAsia="仿宋_GB2312" w:hAnsi="宋体" w:hint="eastAsia"/>
          <w:sz w:val="28"/>
          <w:szCs w:val="28"/>
          <w:highlight w:val="none"/>
        </w:rPr>
        <w:t>竞标人：（公章）</w:t>
      </w:r>
    </w:p>
    <w:p>
      <w:pPr>
        <w:pStyle w:val="style0"/>
        <w:spacing w:lineRule="exact" w:line="450"/>
        <w:ind w:firstLine="56" w:firstLineChars="20"/>
        <w:rPr>
          <w:rFonts w:ascii="仿宋_GB2312" w:eastAsia="仿宋_GB2312" w:hAnsi="宋体"/>
          <w:sz w:val="28"/>
          <w:szCs w:val="28"/>
          <w:highlight w:val="none"/>
        </w:rPr>
      </w:pPr>
    </w:p>
    <w:p>
      <w:pPr>
        <w:pStyle w:val="style0"/>
        <w:spacing w:lineRule="exact" w:line="450"/>
        <w:ind w:firstLine="56" w:firstLineChars="20"/>
        <w:rPr>
          <w:rFonts w:ascii="仿宋_GB2312" w:eastAsia="仿宋_GB2312" w:hAnsi="宋体"/>
          <w:sz w:val="28"/>
          <w:szCs w:val="28"/>
          <w:highlight w:val="none"/>
        </w:rPr>
      </w:pPr>
      <w:r>
        <w:rPr>
          <w:rFonts w:ascii="仿宋_GB2312" w:eastAsia="仿宋_GB2312" w:hAnsi="宋体" w:hint="eastAsia"/>
          <w:sz w:val="28"/>
          <w:szCs w:val="28"/>
          <w:highlight w:val="none"/>
        </w:rPr>
        <w:t>法定代表人：（签字）</w:t>
      </w:r>
    </w:p>
    <w:p>
      <w:pPr>
        <w:pStyle w:val="style0"/>
        <w:spacing w:lineRule="exact" w:line="450"/>
        <w:ind w:firstLine="56" w:firstLineChars="20"/>
        <w:rPr>
          <w:rFonts w:ascii="仿宋_GB2312" w:eastAsia="仿宋_GB2312" w:hAnsi="宋体"/>
          <w:sz w:val="28"/>
          <w:szCs w:val="28"/>
          <w:highlight w:val="none"/>
        </w:rPr>
      </w:pPr>
      <w:r>
        <w:rPr>
          <w:rFonts w:ascii="仿宋_GB2312" w:eastAsia="仿宋_GB2312" w:hAnsi="宋体"/>
          <w:sz w:val="28"/>
          <w:szCs w:val="28"/>
          <w:highlight w:val="none"/>
        </w:rPr>
        <w:t xml:space="preserve">                                   </w:t>
      </w:r>
      <w:r>
        <w:rPr>
          <w:rFonts w:ascii="仿宋_GB2312" w:eastAsia="仿宋_GB2312" w:hAnsi="宋体" w:hint="eastAsia"/>
          <w:sz w:val="28"/>
          <w:szCs w:val="28"/>
          <w:highlight w:val="none"/>
        </w:rPr>
        <w:t>年</w:t>
      </w:r>
      <w:r>
        <w:rPr>
          <w:rFonts w:ascii="仿宋_GB2312" w:eastAsia="仿宋_GB2312" w:hAnsi="宋体"/>
          <w:sz w:val="28"/>
          <w:szCs w:val="28"/>
          <w:highlight w:val="none"/>
        </w:rPr>
        <w:t xml:space="preserve">   </w:t>
      </w:r>
      <w:r>
        <w:rPr>
          <w:rFonts w:ascii="仿宋_GB2312" w:eastAsia="仿宋_GB2312" w:hAnsi="宋体" w:hint="eastAsia"/>
          <w:sz w:val="28"/>
          <w:szCs w:val="28"/>
          <w:highlight w:val="none"/>
        </w:rPr>
        <w:t>月</w:t>
      </w:r>
      <w:r>
        <w:rPr>
          <w:rFonts w:ascii="仿宋_GB2312" w:eastAsia="仿宋_GB2312" w:hAnsi="宋体"/>
          <w:sz w:val="28"/>
          <w:szCs w:val="28"/>
          <w:highlight w:val="none"/>
        </w:rPr>
        <w:t xml:space="preserve">   </w:t>
      </w:r>
      <w:r>
        <w:rPr>
          <w:rFonts w:ascii="仿宋_GB2312" w:eastAsia="仿宋_GB2312" w:hAnsi="宋体" w:hint="eastAsia"/>
          <w:sz w:val="28"/>
          <w:szCs w:val="28"/>
          <w:highlight w:val="none"/>
        </w:rPr>
        <w:t>日</w:t>
      </w:r>
    </w:p>
    <w:p>
      <w:pPr>
        <w:pStyle w:val="style0"/>
        <w:spacing w:lineRule="exact" w:line="450"/>
        <w:ind w:firstLine="56" w:firstLineChars="20"/>
        <w:rPr>
          <w:rFonts w:ascii="仿宋_GB2312" w:eastAsia="仿宋_GB2312" w:hAnsi="宋体"/>
          <w:sz w:val="28"/>
          <w:szCs w:val="28"/>
          <w:highlight w:val="none"/>
        </w:rPr>
      </w:pPr>
    </w:p>
    <w:p>
      <w:pPr>
        <w:pStyle w:val="style0"/>
        <w:spacing w:lineRule="exact" w:line="450"/>
        <w:ind w:firstLine="56" w:firstLineChars="20"/>
        <w:rPr>
          <w:rFonts w:ascii="仿宋_GB2312" w:eastAsia="仿宋_GB2312" w:hAnsi="宋体"/>
          <w:sz w:val="28"/>
          <w:szCs w:val="28"/>
          <w:highlight w:val="none"/>
        </w:rPr>
      </w:pPr>
    </w:p>
    <w:bookmarkStart w:id="9" w:name="_Toc425349062"/>
    <w:p>
      <w:pPr>
        <w:pStyle w:val="style2"/>
        <w:rPr>
          <w:rFonts w:ascii="仿宋" w:eastAsia="仿宋" w:hAnsi="仿宋" w:hint="eastAsia"/>
          <w:sz w:val="32"/>
          <w:szCs w:val="32"/>
          <w:highlight w:val="none"/>
          <w:lang w:eastAsia="zh-CN"/>
        </w:rPr>
      </w:pPr>
      <w:r>
        <w:rPr>
          <w:rFonts w:ascii="仿宋" w:eastAsia="仿宋" w:hAnsi="仿宋" w:hint="eastAsia"/>
          <w:highlight w:val="none"/>
        </w:rPr>
        <w:t>格式</w:t>
      </w:r>
      <w:bookmarkEnd w:id="9"/>
      <w:r>
        <w:rPr>
          <w:rFonts w:ascii="仿宋" w:eastAsia="仿宋" w:hAnsi="仿宋" w:hint="eastAsia"/>
          <w:highlight w:val="none"/>
          <w:lang w:eastAsia="zh-CN"/>
        </w:rPr>
        <w:t>四</w:t>
      </w:r>
    </w:p>
    <w:p>
      <w:pPr>
        <w:pStyle w:val="style0"/>
        <w:jc w:val="center"/>
        <w:rPr>
          <w:rFonts w:ascii="仿宋" w:eastAsia="仿宋" w:hAnsi="仿宋" w:hint="eastAsia"/>
          <w:sz w:val="32"/>
          <w:szCs w:val="32"/>
          <w:highlight w:val="none"/>
        </w:rPr>
      </w:pPr>
      <w:r>
        <w:rPr>
          <w:rFonts w:ascii="仿宋" w:eastAsia="仿宋" w:hAnsi="仿宋" w:hint="eastAsia"/>
          <w:b/>
          <w:bCs/>
          <w:sz w:val="32"/>
          <w:szCs w:val="32"/>
          <w:highlight w:val="none"/>
          <w:lang w:eastAsia="zh-CN"/>
        </w:rPr>
        <w:t>（三）</w:t>
      </w:r>
      <w:r>
        <w:rPr>
          <w:rFonts w:ascii="仿宋" w:eastAsia="仿宋" w:hAnsi="仿宋" w:hint="eastAsia"/>
          <w:b/>
          <w:bCs/>
          <w:sz w:val="32"/>
          <w:szCs w:val="32"/>
          <w:highlight w:val="none"/>
        </w:rPr>
        <w:t>投标报价表</w:t>
      </w:r>
    </w:p>
    <w:p>
      <w:pPr>
        <w:pStyle w:val="style0"/>
        <w:rPr>
          <w:rFonts w:ascii="仿宋" w:eastAsia="仿宋" w:hAnsi="仿宋" w:hint="eastAsia"/>
          <w:sz w:val="32"/>
          <w:szCs w:val="32"/>
          <w:highlight w:val="none"/>
        </w:rPr>
      </w:pPr>
      <w:r>
        <w:rPr>
          <w:rFonts w:ascii="仿宋" w:eastAsia="仿宋" w:hAnsi="仿宋" w:hint="eastAsia"/>
          <w:sz w:val="32"/>
          <w:szCs w:val="32"/>
          <w:highlight w:val="none"/>
        </w:rPr>
        <w:t>项目名称：</w:t>
      </w:r>
    </w:p>
    <w:p>
      <w:pPr>
        <w:pStyle w:val="style0"/>
        <w:rPr>
          <w:rFonts w:ascii="仿宋" w:eastAsia="仿宋" w:hAnsi="仿宋" w:hint="eastAsia"/>
          <w:sz w:val="32"/>
          <w:szCs w:val="32"/>
          <w:highlight w:val="none"/>
          <w:vertAlign w:val="baseline"/>
        </w:rPr>
      </w:pPr>
      <w:r>
        <w:rPr>
          <w:rFonts w:ascii="仿宋" w:eastAsia="仿宋" w:hAnsi="仿宋" w:hint="eastAsia"/>
          <w:sz w:val="32"/>
          <w:szCs w:val="32"/>
          <w:highlight w:val="none"/>
        </w:rPr>
        <w:t>项目编号：</w:t>
      </w:r>
    </w:p>
    <w:p>
      <w:pPr>
        <w:pStyle w:val="style0"/>
        <w:rPr>
          <w:rFonts w:ascii="仿宋" w:eastAsia="仿宋" w:hAnsi="仿宋" w:hint="eastAsia"/>
          <w:sz w:val="32"/>
          <w:szCs w:val="32"/>
          <w:highlight w:val="none"/>
        </w:rPr>
      </w:pPr>
      <w:r>
        <w:rPr>
          <w:rFonts w:ascii="仿宋" w:eastAsia="仿宋" w:hAnsi="仿宋" w:hint="eastAsia"/>
          <w:sz w:val="32"/>
          <w:szCs w:val="32"/>
          <w:highlight w:val="none"/>
        </w:rPr>
        <w:t>联系人：</w:t>
      </w:r>
    </w:p>
    <w:p>
      <w:pPr>
        <w:pStyle w:val="style0"/>
        <w:rPr>
          <w:rFonts w:ascii="仿宋" w:eastAsia="仿宋" w:hAnsi="仿宋" w:hint="eastAsia"/>
          <w:sz w:val="32"/>
          <w:szCs w:val="32"/>
          <w:highlight w:val="none"/>
        </w:rPr>
      </w:pPr>
      <w:r>
        <w:rPr>
          <w:rFonts w:ascii="仿宋" w:eastAsia="仿宋" w:hAnsi="仿宋" w:hint="eastAsia"/>
          <w:sz w:val="32"/>
          <w:szCs w:val="32"/>
          <w:highlight w:val="none"/>
        </w:rPr>
        <w:t>联系电话：</w:t>
      </w:r>
    </w:p>
    <w:tbl>
      <w:tblPr>
        <w:tblStyle w:val="style105"/>
        <w:tblpPr w:leftFromText="180" w:rightFromText="180" w:topFromText="0" w:bottomFromText="0" w:vertAnchor="text" w:horzAnchor="page" w:tblpX="795" w:tblpY="232"/>
        <w:tblOverlap w:val="never"/>
        <w:tblW w:w="965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5"/>
        <w:gridCol w:w="1815"/>
        <w:gridCol w:w="930"/>
        <w:gridCol w:w="1815"/>
        <w:gridCol w:w="1410"/>
        <w:gridCol w:w="1155"/>
        <w:gridCol w:w="1755"/>
      </w:tblGrid>
      <w:tr>
        <w:trPr>
          <w:trHeight w:val="1689" w:hRule="atLeast"/>
        </w:trPr>
        <w:tc>
          <w:tcPr>
            <w:tcW w:w="775" w:type="dxa"/>
            <w:tcBorders/>
            <w:vAlign w:val="center"/>
          </w:tcPr>
          <w:p>
            <w:pPr>
              <w:pStyle w:val="style0"/>
              <w:jc w:val="center"/>
              <w:rPr>
                <w:rFonts w:ascii="宋体" w:eastAsia="宋体" w:hint="eastAsia"/>
                <w:szCs w:val="28"/>
                <w:highlight w:val="none"/>
                <w:lang w:eastAsia="zh-CN"/>
              </w:rPr>
            </w:pPr>
            <w:r>
              <w:rPr>
                <w:rFonts w:ascii="宋体" w:hAnsi="宋体" w:hint="eastAsia"/>
                <w:szCs w:val="28"/>
                <w:highlight w:val="none"/>
                <w:lang w:eastAsia="zh-CN"/>
              </w:rPr>
              <w:t>序号</w:t>
            </w:r>
          </w:p>
        </w:tc>
        <w:tc>
          <w:tcPr>
            <w:tcW w:w="1815" w:type="dxa"/>
            <w:tcBorders/>
            <w:vAlign w:val="center"/>
          </w:tcPr>
          <w:p>
            <w:pPr>
              <w:pStyle w:val="style0"/>
              <w:jc w:val="center"/>
              <w:rPr>
                <w:rFonts w:ascii="宋体"/>
                <w:szCs w:val="28"/>
                <w:highlight w:val="none"/>
              </w:rPr>
            </w:pPr>
            <w:r>
              <w:rPr>
                <w:rFonts w:ascii="宋体" w:hAnsi="宋体" w:hint="eastAsia"/>
                <w:szCs w:val="28"/>
                <w:highlight w:val="none"/>
              </w:rPr>
              <w:t>货物名称</w:t>
            </w:r>
          </w:p>
        </w:tc>
        <w:tc>
          <w:tcPr>
            <w:tcW w:w="930" w:type="dxa"/>
            <w:tcBorders/>
            <w:vAlign w:val="center"/>
          </w:tcPr>
          <w:p>
            <w:pPr>
              <w:pStyle w:val="style0"/>
              <w:jc w:val="center"/>
              <w:rPr>
                <w:rFonts w:ascii="宋体"/>
                <w:szCs w:val="28"/>
                <w:highlight w:val="none"/>
              </w:rPr>
            </w:pPr>
            <w:r>
              <w:rPr>
                <w:rFonts w:ascii="宋体" w:hAnsi="宋体" w:hint="eastAsia"/>
                <w:szCs w:val="28"/>
                <w:highlight w:val="none"/>
              </w:rPr>
              <w:t>数量</w:t>
            </w:r>
          </w:p>
        </w:tc>
        <w:tc>
          <w:tcPr>
            <w:tcW w:w="1815" w:type="dxa"/>
            <w:tcBorders/>
            <w:vAlign w:val="center"/>
          </w:tcPr>
          <w:p>
            <w:pPr>
              <w:pStyle w:val="style0"/>
              <w:jc w:val="center"/>
              <w:rPr>
                <w:rFonts w:ascii="宋体" w:eastAsia="宋体" w:hint="eastAsia"/>
                <w:szCs w:val="28"/>
                <w:highlight w:val="none"/>
                <w:lang w:val="en-US" w:eastAsia="zh-CN"/>
              </w:rPr>
            </w:pPr>
            <w:r>
              <w:rPr>
                <w:rFonts w:ascii="宋体" w:hint="eastAsia"/>
                <w:szCs w:val="28"/>
                <w:highlight w:val="none"/>
                <w:lang w:val="en-US" w:eastAsia="zh-CN"/>
              </w:rPr>
              <w:t>颜色</w:t>
            </w:r>
          </w:p>
        </w:tc>
        <w:tc>
          <w:tcPr>
            <w:tcW w:w="1410" w:type="dxa"/>
            <w:tcBorders/>
            <w:vAlign w:val="center"/>
          </w:tcPr>
          <w:p>
            <w:pPr>
              <w:pStyle w:val="style0"/>
              <w:jc w:val="both"/>
              <w:rPr>
                <w:rFonts w:ascii="宋体" w:hint="eastAsia"/>
                <w:szCs w:val="28"/>
                <w:highlight w:val="none"/>
                <w:lang w:val="en-US" w:eastAsia="zh-CN"/>
              </w:rPr>
            </w:pPr>
            <w:r>
              <w:rPr>
                <w:rFonts w:ascii="宋体" w:hint="eastAsia"/>
                <w:szCs w:val="28"/>
                <w:highlight w:val="none"/>
                <w:lang w:val="en-US" w:eastAsia="zh-CN"/>
              </w:rPr>
              <w:t>单车价（元）</w:t>
            </w:r>
          </w:p>
        </w:tc>
        <w:tc>
          <w:tcPr>
            <w:tcW w:w="1155" w:type="dxa"/>
            <w:tcBorders/>
            <w:vAlign w:val="center"/>
          </w:tcPr>
          <w:p>
            <w:pPr>
              <w:pStyle w:val="style0"/>
              <w:jc w:val="center"/>
              <w:rPr>
                <w:rFonts w:ascii="宋体" w:hint="eastAsia"/>
                <w:szCs w:val="28"/>
                <w:highlight w:val="none"/>
                <w:lang w:eastAsia="zh-CN"/>
              </w:rPr>
            </w:pPr>
            <w:r>
              <w:rPr>
                <w:rFonts w:ascii="宋体" w:hint="eastAsia"/>
                <w:szCs w:val="28"/>
                <w:highlight w:val="none"/>
                <w:lang w:eastAsia="zh-CN"/>
              </w:rPr>
              <w:t>税率</w:t>
            </w:r>
          </w:p>
        </w:tc>
        <w:tc>
          <w:tcPr>
            <w:tcW w:w="1755" w:type="dxa"/>
            <w:tcBorders/>
            <w:vAlign w:val="center"/>
          </w:tcPr>
          <w:p>
            <w:pPr>
              <w:pStyle w:val="style0"/>
              <w:jc w:val="center"/>
              <w:rPr>
                <w:rFonts w:ascii="宋体" w:hint="eastAsia"/>
                <w:szCs w:val="28"/>
                <w:highlight w:val="none"/>
                <w:lang w:eastAsia="zh-CN"/>
              </w:rPr>
            </w:pPr>
            <w:r>
              <w:rPr>
                <w:rFonts w:ascii="宋体" w:hint="eastAsia"/>
                <w:szCs w:val="28"/>
                <w:highlight w:val="none"/>
                <w:lang w:eastAsia="zh-CN"/>
              </w:rPr>
              <w:t>总价（元）</w:t>
            </w:r>
          </w:p>
        </w:tc>
      </w:tr>
      <w:tr>
        <w:tblPrEx/>
        <w:trPr>
          <w:trHeight w:val="1397" w:hRule="atLeast"/>
        </w:trPr>
        <w:tc>
          <w:tcPr>
            <w:tcW w:w="775" w:type="dxa"/>
            <w:tcBorders>
              <w:bottom w:val="single" w:sz="4" w:space="0" w:color="auto"/>
            </w:tcBorders>
            <w:vAlign w:val="center"/>
          </w:tcPr>
          <w:p>
            <w:pPr>
              <w:pStyle w:val="style0"/>
              <w:jc w:val="center"/>
              <w:rPr>
                <w:rFonts w:ascii="宋体" w:eastAsia="宋体" w:hAnsi="宋体" w:hint="default"/>
                <w:szCs w:val="28"/>
                <w:highlight w:val="none"/>
                <w:lang w:val="en-US" w:eastAsia="zh-CN"/>
              </w:rPr>
            </w:pPr>
            <w:r>
              <w:rPr>
                <w:rFonts w:ascii="宋体" w:hAnsi="宋体" w:hint="eastAsia"/>
                <w:szCs w:val="28"/>
                <w:highlight w:val="none"/>
                <w:lang w:val="en-US" w:eastAsia="zh-CN"/>
              </w:rPr>
              <w:t>1</w:t>
            </w:r>
          </w:p>
        </w:tc>
        <w:tc>
          <w:tcPr>
            <w:tcW w:w="1815" w:type="dxa"/>
            <w:tcBorders>
              <w:bottom w:val="single" w:sz="4" w:space="0" w:color="auto"/>
            </w:tcBorders>
            <w:vAlign w:val="center"/>
          </w:tcPr>
          <w:p>
            <w:pPr>
              <w:pStyle w:val="style0"/>
              <w:jc w:val="center"/>
              <w:rPr>
                <w:rFonts w:ascii="宋体" w:hint="default"/>
                <w:szCs w:val="28"/>
                <w:highlight w:val="none"/>
                <w:lang w:eastAsia="zh-CN"/>
              </w:rPr>
            </w:pPr>
            <w:r>
              <w:rPr>
                <w:rFonts w:ascii="宋体" w:hint="eastAsia"/>
                <w:szCs w:val="28"/>
                <w:highlight w:val="none"/>
                <w:lang w:eastAsia="zh-CN"/>
              </w:rPr>
              <w:t>越野车</w:t>
            </w:r>
          </w:p>
        </w:tc>
        <w:tc>
          <w:tcPr>
            <w:tcW w:w="930" w:type="dxa"/>
            <w:tcBorders>
              <w:bottom w:val="single" w:sz="4" w:space="0" w:color="auto"/>
            </w:tcBorders>
            <w:vAlign w:val="center"/>
          </w:tcPr>
          <w:p>
            <w:pPr>
              <w:pStyle w:val="style0"/>
              <w:jc w:val="center"/>
              <w:rPr>
                <w:rFonts w:ascii="宋体" w:hAnsi="宋体" w:hint="default"/>
                <w:szCs w:val="28"/>
                <w:highlight w:val="none"/>
                <w:lang w:val="en-US" w:eastAsia="zh-CN"/>
              </w:rPr>
            </w:pPr>
            <w:r>
              <w:rPr>
                <w:rFonts w:ascii="宋体" w:hAnsi="宋体" w:hint="eastAsia"/>
                <w:szCs w:val="28"/>
                <w:highlight w:val="none"/>
                <w:lang w:val="en-US" w:eastAsia="zh-CN"/>
              </w:rPr>
              <w:t>1辆</w:t>
            </w:r>
          </w:p>
        </w:tc>
        <w:tc>
          <w:tcPr>
            <w:tcW w:w="1815" w:type="dxa"/>
            <w:tcBorders>
              <w:bottom w:val="single" w:sz="4" w:space="0" w:color="auto"/>
            </w:tcBorders>
            <w:vAlign w:val="center"/>
          </w:tcPr>
          <w:p>
            <w:pPr>
              <w:pStyle w:val="style0"/>
              <w:jc w:val="center"/>
              <w:rPr>
                <w:rFonts w:ascii="宋体" w:hint="default"/>
                <w:szCs w:val="28"/>
                <w:highlight w:val="none"/>
                <w:lang w:eastAsia="zh-CN"/>
              </w:rPr>
            </w:pPr>
            <w:r>
              <w:rPr>
                <w:rFonts w:ascii="宋体" w:hint="eastAsia"/>
                <w:szCs w:val="28"/>
                <w:highlight w:val="none"/>
                <w:lang w:eastAsia="zh-CN"/>
              </w:rPr>
              <w:t>白色</w:t>
            </w:r>
          </w:p>
        </w:tc>
        <w:tc>
          <w:tcPr>
            <w:tcW w:w="1410" w:type="dxa"/>
            <w:tcBorders>
              <w:bottom w:val="single" w:sz="4" w:space="0" w:color="auto"/>
            </w:tcBorders>
            <w:vAlign w:val="center"/>
          </w:tcPr>
          <w:p>
            <w:pPr>
              <w:pStyle w:val="style0"/>
              <w:jc w:val="center"/>
              <w:rPr>
                <w:rFonts w:ascii="宋体"/>
                <w:szCs w:val="28"/>
                <w:highlight w:val="none"/>
              </w:rPr>
            </w:pPr>
          </w:p>
        </w:tc>
        <w:tc>
          <w:tcPr>
            <w:tcW w:w="1155" w:type="dxa"/>
            <w:tcBorders>
              <w:bottom w:val="single" w:sz="4" w:space="0" w:color="auto"/>
            </w:tcBorders>
            <w:vAlign w:val="center"/>
          </w:tcPr>
          <w:p>
            <w:pPr>
              <w:pStyle w:val="style0"/>
              <w:jc w:val="center"/>
              <w:rPr>
                <w:rFonts w:ascii="宋体" w:eastAsia="宋体" w:hint="eastAsia"/>
                <w:szCs w:val="28"/>
                <w:highlight w:val="none"/>
                <w:lang w:eastAsia="zh-CN"/>
              </w:rPr>
            </w:pPr>
          </w:p>
        </w:tc>
        <w:tc>
          <w:tcPr>
            <w:tcW w:w="1755" w:type="dxa"/>
            <w:tcBorders>
              <w:bottom w:val="single" w:sz="4" w:space="0" w:color="auto"/>
            </w:tcBorders>
            <w:vAlign w:val="center"/>
          </w:tcPr>
          <w:p>
            <w:pPr>
              <w:pStyle w:val="style0"/>
              <w:jc w:val="center"/>
              <w:rPr>
                <w:rFonts w:ascii="宋体" w:eastAsia="宋体" w:hint="eastAsia"/>
                <w:szCs w:val="28"/>
                <w:highlight w:val="none"/>
                <w:lang w:eastAsia="zh-CN"/>
              </w:rPr>
            </w:pPr>
          </w:p>
        </w:tc>
      </w:tr>
    </w:tbl>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right="0" w:rightChars="0"/>
        <w:jc w:val="both"/>
        <w:textAlignment w:val="auto"/>
        <w:outlineLvl w:val="9"/>
        <w:rPr>
          <w:rFonts w:ascii="仿宋" w:eastAsia="仿宋" w:hAnsi="仿宋" w:hint="eastAsia"/>
          <w:sz w:val="32"/>
          <w:szCs w:val="32"/>
          <w:highlight w:val="none"/>
          <w:lang w:eastAsia="zh-CN"/>
        </w:rPr>
      </w:pPr>
      <w:r>
        <w:rPr>
          <w:rFonts w:ascii="仿宋" w:eastAsia="仿宋" w:hAnsi="仿宋" w:hint="eastAsia"/>
          <w:sz w:val="32"/>
          <w:szCs w:val="32"/>
          <w:highlight w:val="none"/>
          <w:lang w:eastAsia="zh-CN"/>
        </w:rPr>
        <w:t>注：上述报价包括车价、下户费、运输费、保险费（全险）、税费、装具费等。</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right="0" w:rightChars="0"/>
        <w:jc w:val="both"/>
        <w:textAlignment w:val="auto"/>
        <w:outlineLvl w:val="9"/>
        <w:rPr>
          <w:rFonts w:ascii="仿宋" w:eastAsia="仿宋" w:hAnsi="仿宋" w:hint="eastAsia"/>
          <w:sz w:val="32"/>
          <w:szCs w:val="32"/>
          <w:highlight w:val="none"/>
          <w:lang w:eastAsia="zh-CN"/>
        </w:rPr>
      </w:pP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right="0" w:rightChars="0" w:firstLine="6080" w:firstLineChars="1900"/>
        <w:jc w:val="both"/>
        <w:textAlignment w:val="auto"/>
        <w:outlineLvl w:val="9"/>
        <w:rPr>
          <w:rFonts w:ascii="仿宋" w:eastAsia="仿宋" w:hAnsi="仿宋" w:hint="eastAsia"/>
          <w:sz w:val="32"/>
          <w:szCs w:val="32"/>
          <w:highlight w:val="none"/>
        </w:rPr>
      </w:pP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right="0" w:rightChars="0" w:firstLine="6080" w:firstLineChars="1900"/>
        <w:jc w:val="both"/>
        <w:textAlignment w:val="auto"/>
        <w:outlineLvl w:val="9"/>
        <w:rPr>
          <w:rFonts w:ascii="仿宋" w:eastAsia="仿宋" w:hAnsi="仿宋" w:hint="eastAsia"/>
          <w:sz w:val="32"/>
          <w:szCs w:val="32"/>
          <w:highlight w:val="none"/>
        </w:rPr>
      </w:pP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right="0" w:rightChars="0" w:firstLine="6080" w:firstLineChars="1900"/>
        <w:jc w:val="both"/>
        <w:textAlignment w:val="auto"/>
        <w:outlineLvl w:val="9"/>
        <w:rPr>
          <w:rFonts w:ascii="仿宋" w:eastAsia="仿宋" w:hAnsi="仿宋"/>
          <w:sz w:val="32"/>
          <w:szCs w:val="32"/>
          <w:highlight w:val="none"/>
        </w:rPr>
      </w:pPr>
      <w:r>
        <w:rPr>
          <w:rFonts w:ascii="仿宋" w:eastAsia="仿宋" w:hAnsi="仿宋" w:hint="eastAsia"/>
          <w:sz w:val="32"/>
          <w:szCs w:val="32"/>
          <w:highlight w:val="none"/>
        </w:rPr>
        <w:t>供应商名称</w:t>
      </w:r>
      <w:r>
        <w:rPr>
          <w:rFonts w:ascii="仿宋" w:eastAsia="仿宋" w:hAnsi="仿宋"/>
          <w:sz w:val="32"/>
          <w:szCs w:val="32"/>
          <w:highlight w:val="none"/>
        </w:rPr>
        <w:t>：（公章）</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left="0" w:leftChars="0" w:right="0" w:rightChars="0"/>
        <w:jc w:val="right"/>
        <w:textAlignment w:val="auto"/>
        <w:outlineLvl w:val="9"/>
        <w:rPr>
          <w:rFonts w:ascii="仿宋" w:eastAsia="仿宋" w:hAnsi="仿宋" w:hint="eastAsia"/>
          <w:b/>
          <w:bCs/>
          <w:color w:val="000000"/>
          <w:sz w:val="32"/>
          <w:szCs w:val="32"/>
          <w:highlight w:val="none"/>
          <w:lang w:eastAsia="zh-CN"/>
        </w:rPr>
      </w:pPr>
      <w:r>
        <w:rPr>
          <w:rFonts w:ascii="仿宋" w:eastAsia="仿宋" w:hAnsi="仿宋" w:hint="eastAsia"/>
          <w:color w:val="000000"/>
          <w:sz w:val="32"/>
          <w:szCs w:val="32"/>
          <w:highlight w:val="none"/>
        </w:rPr>
        <w:t>日期：   年  月   日</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left="0" w:leftChars="0" w:right="0" w:rightChars="0" w:firstLine="643" w:firstLineChars="200"/>
        <w:textAlignment w:val="auto"/>
        <w:outlineLvl w:val="9"/>
        <w:rPr>
          <w:rFonts w:ascii="仿宋" w:eastAsia="仿宋" w:hAnsi="仿宋" w:hint="eastAsia"/>
          <w:b/>
          <w:bCs/>
          <w:color w:val="000000"/>
          <w:sz w:val="32"/>
          <w:szCs w:val="32"/>
          <w:highlight w:val="none"/>
          <w:lang w:eastAsia="zh-CN"/>
        </w:rPr>
      </w:pP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right="0" w:rightChars="0"/>
        <w:textAlignment w:val="auto"/>
        <w:outlineLvl w:val="9"/>
        <w:rPr>
          <w:rFonts w:hint="eastAsia"/>
          <w:lang w:eastAsia="zh-CN"/>
        </w:rPr>
      </w:pPr>
    </w:p>
    <w:p>
      <w:pPr>
        <w:pStyle w:val="style28"/>
        <w:rPr>
          <w:rFonts w:hint="eastAsia"/>
          <w:lang w:eastAsia="zh-CN"/>
        </w:rPr>
      </w:pPr>
    </w:p>
    <w:p>
      <w:pPr>
        <w:pStyle w:val="style28"/>
        <w:rPr>
          <w:rFonts w:hint="eastAsia"/>
          <w:lang w:eastAsia="zh-CN"/>
        </w:rPr>
      </w:pPr>
    </w:p>
    <w:p>
      <w:pPr>
        <w:pStyle w:val="style28"/>
        <w:rPr>
          <w:rFonts w:hint="eastAsia"/>
          <w:lang w:eastAsia="zh-CN"/>
        </w:rPr>
      </w:pPr>
    </w:p>
    <w:p>
      <w:pPr>
        <w:pStyle w:val="style66"/>
        <w:rPr>
          <w:rFonts w:hint="eastAsia"/>
          <w:lang w:eastAsia="zh-CN"/>
        </w:rPr>
      </w:pP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right="0" w:rightChars="0"/>
        <w:textAlignment w:val="auto"/>
        <w:outlineLvl w:val="9"/>
        <w:rPr>
          <w:rFonts w:ascii="仿宋" w:eastAsia="仿宋" w:hAnsi="仿宋"/>
          <w:b/>
          <w:bCs/>
          <w:color w:val="000000"/>
          <w:sz w:val="32"/>
          <w:szCs w:val="32"/>
          <w:highlight w:val="none"/>
        </w:rPr>
      </w:pPr>
      <w:r>
        <w:rPr>
          <w:rFonts w:ascii="仿宋" w:eastAsia="仿宋" w:hAnsi="仿宋" w:hint="eastAsia"/>
          <w:b/>
          <w:bCs/>
          <w:color w:val="000000"/>
          <w:sz w:val="32"/>
          <w:szCs w:val="32"/>
          <w:highlight w:val="none"/>
          <w:lang w:eastAsia="zh-CN"/>
        </w:rPr>
        <w:t>（四）</w:t>
      </w:r>
      <w:r>
        <w:rPr>
          <w:rFonts w:ascii="仿宋" w:eastAsia="仿宋" w:hAnsi="仿宋" w:hint="eastAsia"/>
          <w:b/>
          <w:bCs/>
          <w:color w:val="000000"/>
          <w:sz w:val="32"/>
          <w:szCs w:val="32"/>
          <w:highlight w:val="none"/>
        </w:rPr>
        <w:t>项目售后服务</w:t>
      </w:r>
      <w:r>
        <w:rPr>
          <w:rFonts w:ascii="仿宋" w:eastAsia="仿宋" w:hAnsi="仿宋" w:hint="eastAsia"/>
          <w:b/>
          <w:bCs/>
          <w:color w:val="000000"/>
          <w:sz w:val="32"/>
          <w:szCs w:val="32"/>
          <w:highlight w:val="none"/>
          <w:lang w:eastAsia="zh-CN"/>
        </w:rPr>
        <w:t>、增值服务</w:t>
      </w:r>
      <w:r>
        <w:rPr>
          <w:rFonts w:ascii="仿宋" w:eastAsia="仿宋" w:hAnsi="仿宋" w:hint="eastAsia"/>
          <w:b/>
          <w:bCs/>
          <w:color w:val="000000"/>
          <w:sz w:val="32"/>
          <w:szCs w:val="32"/>
          <w:highlight w:val="none"/>
        </w:rPr>
        <w:t>及质量承诺（格式自定）</w:t>
      </w:r>
    </w:p>
    <w:p>
      <w:pPr>
        <w:pStyle w:val="style66"/>
        <w:rPr>
          <w:rFonts w:ascii="仿宋" w:eastAsia="仿宋" w:hAnsi="仿宋" w:hint="eastAsia"/>
          <w:b/>
          <w:bCs/>
          <w:color w:val="000000"/>
          <w:sz w:val="32"/>
          <w:szCs w:val="32"/>
          <w:highlight w:val="none"/>
          <w:lang w:eastAsia="zh-CN"/>
        </w:rPr>
      </w:pPr>
      <w:r>
        <w:rPr>
          <w:rFonts w:ascii="仿宋" w:eastAsia="仿宋" w:hAnsi="仿宋" w:hint="eastAsia"/>
          <w:b/>
          <w:bCs/>
          <w:color w:val="000000"/>
          <w:sz w:val="32"/>
          <w:szCs w:val="32"/>
          <w:highlight w:val="none"/>
          <w:lang w:eastAsia="zh-CN"/>
        </w:rPr>
        <w:t>（五）投标人须提供的各类相关证明材料</w:t>
      </w:r>
    </w:p>
    <w:p>
      <w:pPr>
        <w:pStyle w:val="style66"/>
        <w:ind w:firstLine="643" w:firstLineChars="200"/>
        <w:rPr>
          <w:rFonts w:ascii="仿宋" w:eastAsia="仿宋" w:hAnsi="仿宋" w:hint="eastAsia"/>
          <w:b/>
          <w:bCs/>
          <w:color w:val="000000"/>
          <w:sz w:val="32"/>
          <w:szCs w:val="32"/>
          <w:highlight w:val="none"/>
          <w:lang w:eastAsia="zh-CN"/>
        </w:rPr>
      </w:pPr>
      <w:r>
        <w:rPr>
          <w:rFonts w:ascii="仿宋" w:eastAsia="仿宋" w:hAnsi="仿宋" w:hint="eastAsia"/>
          <w:b/>
          <w:bCs/>
          <w:color w:val="000000"/>
          <w:sz w:val="32"/>
          <w:szCs w:val="32"/>
          <w:highlight w:val="none"/>
          <w:lang w:val="en-US" w:eastAsia="zh-CN"/>
        </w:rPr>
        <w:t>1、</w:t>
      </w:r>
      <w:r>
        <w:rPr>
          <w:rFonts w:ascii="仿宋" w:eastAsia="仿宋" w:hAnsi="仿宋" w:hint="eastAsia"/>
          <w:b/>
          <w:bCs/>
          <w:color w:val="000000"/>
          <w:sz w:val="32"/>
          <w:szCs w:val="32"/>
          <w:highlight w:val="none"/>
          <w:lang w:eastAsia="zh-CN"/>
        </w:rPr>
        <w:t>资格证明材料（包含三证合一营业执照（副本）复印件、经营许可证复印件）、开户许可证；</w:t>
      </w:r>
    </w:p>
    <w:p>
      <w:pPr>
        <w:pStyle w:val="style66"/>
        <w:ind w:firstLine="643" w:firstLineChars="200"/>
        <w:rPr>
          <w:rFonts w:ascii="仿宋" w:eastAsia="仿宋" w:hAnsi="仿宋" w:hint="eastAsia"/>
          <w:b/>
          <w:bCs/>
          <w:color w:val="000000"/>
          <w:sz w:val="32"/>
          <w:szCs w:val="32"/>
          <w:highlight w:val="none"/>
          <w:lang w:eastAsia="zh-CN"/>
        </w:rPr>
      </w:pPr>
      <w:r>
        <w:rPr>
          <w:rFonts w:ascii="仿宋" w:eastAsia="仿宋" w:hAnsi="仿宋" w:hint="eastAsia"/>
          <w:b/>
          <w:bCs/>
          <w:color w:val="000000"/>
          <w:sz w:val="32"/>
          <w:szCs w:val="32"/>
          <w:highlight w:val="none"/>
          <w:lang w:val="en-US" w:eastAsia="zh-CN"/>
        </w:rPr>
        <w:t>2、</w:t>
      </w:r>
      <w:r>
        <w:rPr>
          <w:rFonts w:ascii="仿宋" w:eastAsia="仿宋" w:hAnsi="仿宋" w:hint="eastAsia"/>
          <w:b/>
          <w:bCs/>
          <w:color w:val="000000"/>
          <w:sz w:val="32"/>
          <w:szCs w:val="32"/>
          <w:highlight w:val="none"/>
          <w:lang w:eastAsia="zh-CN"/>
        </w:rPr>
        <w:t>投标人认为需提供的相关证明文件及资料 。</w:t>
      </w: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66"/>
        <w:rPr>
          <w:rFonts w:ascii="仿宋" w:eastAsia="仿宋" w:hAnsi="仿宋" w:hint="eastAsia"/>
          <w:color w:val="000000"/>
          <w:kern w:val="0"/>
          <w:sz w:val="28"/>
          <w:szCs w:val="28"/>
        </w:rPr>
      </w:pPr>
    </w:p>
    <w:p>
      <w:pPr>
        <w:pStyle w:val="style0"/>
        <w:adjustRightInd w:val="false"/>
        <w:snapToGrid w:val="false"/>
        <w:spacing w:lineRule="auto" w:line="360"/>
        <w:jc w:val="center"/>
        <w:outlineLvl w:val="0"/>
        <w:rPr>
          <w:rFonts w:ascii="宋体" w:cs="宋体" w:eastAsia="宋体" w:hAnsi="宋体"/>
          <w:b/>
          <w:sz w:val="72"/>
          <w:szCs w:val="72"/>
        </w:rPr>
      </w:pPr>
    </w:p>
    <w:p>
      <w:pPr>
        <w:pStyle w:val="style0"/>
        <w:adjustRightInd w:val="false"/>
        <w:snapToGrid w:val="false"/>
        <w:spacing w:lineRule="auto" w:line="360"/>
        <w:jc w:val="center"/>
        <w:outlineLvl w:val="0"/>
        <w:rPr>
          <w:rFonts w:ascii="宋体" w:cs="宋体" w:eastAsia="宋体" w:hAnsi="宋体" w:hint="default"/>
          <w:b/>
          <w:sz w:val="72"/>
          <w:szCs w:val="72"/>
          <w:lang w:val="en-US" w:eastAsia="zh-CN"/>
        </w:rPr>
      </w:pPr>
      <w:r>
        <w:rPr>
          <w:rFonts w:ascii="黑体" w:cs="黑体" w:eastAsia="黑体" w:hAnsi="黑体" w:hint="eastAsia"/>
          <w:b/>
          <w:sz w:val="28"/>
          <w:szCs w:val="28"/>
          <w:lang w:val="en-US" w:eastAsia="zh-CN"/>
        </w:rPr>
        <w:t xml:space="preserve">   合同编号：</w:t>
      </w:r>
    </w:p>
    <w:p>
      <w:pPr>
        <w:pStyle w:val="style0"/>
        <w:adjustRightInd w:val="false"/>
        <w:snapToGrid w:val="false"/>
        <w:spacing w:lineRule="auto" w:line="360"/>
        <w:jc w:val="center"/>
        <w:outlineLvl w:val="0"/>
        <w:rPr>
          <w:rFonts w:ascii="宋体" w:cs="宋体" w:eastAsia="宋体" w:hAnsi="宋体" w:hint="eastAsia"/>
          <w:b/>
          <w:sz w:val="72"/>
          <w:szCs w:val="72"/>
        </w:rPr>
      </w:pPr>
    </w:p>
    <w:p>
      <w:pPr>
        <w:pStyle w:val="style0"/>
        <w:adjustRightInd w:val="false"/>
        <w:snapToGrid w:val="false"/>
        <w:spacing w:lineRule="auto" w:line="360"/>
        <w:jc w:val="center"/>
        <w:outlineLvl w:val="0"/>
        <w:rPr>
          <w:rFonts w:ascii="宋体" w:cs="宋体" w:eastAsia="宋体" w:hAnsi="宋体" w:hint="eastAsia"/>
          <w:b/>
          <w:sz w:val="72"/>
          <w:szCs w:val="72"/>
        </w:rPr>
      </w:pPr>
    </w:p>
    <w:p>
      <w:pPr>
        <w:pStyle w:val="style0"/>
        <w:adjustRightInd w:val="false"/>
        <w:snapToGrid w:val="false"/>
        <w:spacing w:lineRule="auto" w:line="360"/>
        <w:jc w:val="center"/>
        <w:outlineLvl w:val="0"/>
        <w:rPr>
          <w:rFonts w:ascii="仿宋" w:cs="仿宋" w:eastAsia="仿宋" w:hAnsi="仿宋" w:hint="eastAsia"/>
          <w:b/>
          <w:sz w:val="52"/>
          <w:szCs w:val="52"/>
        </w:rPr>
      </w:pPr>
      <w:r>
        <w:rPr>
          <w:rFonts w:ascii="仿宋" w:cs="仿宋" w:eastAsia="仿宋" w:hAnsi="仿宋" w:hint="eastAsia"/>
          <w:b/>
          <w:sz w:val="52"/>
          <w:szCs w:val="52"/>
          <w:lang w:val="en-US" w:eastAsia="zh-CN"/>
        </w:rPr>
        <w:t>XXXX</w:t>
      </w:r>
      <w:r>
        <w:rPr>
          <w:rFonts w:ascii="仿宋" w:cs="仿宋" w:eastAsia="仿宋" w:hAnsi="仿宋" w:hint="eastAsia"/>
          <w:b/>
          <w:sz w:val="52"/>
          <w:szCs w:val="52"/>
        </w:rPr>
        <w:t>采 购 合 同</w:t>
      </w:r>
    </w:p>
    <w:p>
      <w:pPr>
        <w:pStyle w:val="style0"/>
        <w:adjustRightInd w:val="false"/>
        <w:snapToGrid w:val="false"/>
        <w:spacing w:lineRule="auto" w:line="360"/>
        <w:jc w:val="center"/>
        <w:outlineLvl w:val="0"/>
        <w:rPr>
          <w:rFonts w:ascii="仿宋" w:cs="仿宋" w:eastAsia="仿宋" w:hAnsi="仿宋" w:hint="eastAsia"/>
          <w:b/>
          <w:sz w:val="52"/>
          <w:szCs w:val="52"/>
        </w:rPr>
      </w:pPr>
    </w:p>
    <w:p>
      <w:pPr>
        <w:pStyle w:val="style0"/>
        <w:adjustRightInd w:val="false"/>
        <w:snapToGrid w:val="false"/>
        <w:spacing w:lineRule="auto" w:line="360"/>
        <w:jc w:val="center"/>
        <w:outlineLvl w:val="0"/>
        <w:rPr>
          <w:rFonts w:ascii="仿宋" w:cs="仿宋" w:eastAsia="仿宋" w:hAnsi="仿宋" w:hint="eastAsia"/>
          <w:b/>
          <w:sz w:val="52"/>
          <w:szCs w:val="52"/>
        </w:rPr>
      </w:pPr>
    </w:p>
    <w:p>
      <w:pPr>
        <w:pStyle w:val="style0"/>
        <w:adjustRightInd w:val="false"/>
        <w:snapToGrid w:val="false"/>
        <w:spacing w:lineRule="auto" w:line="360"/>
        <w:jc w:val="center"/>
        <w:outlineLvl w:val="0"/>
        <w:rPr>
          <w:rFonts w:ascii="仿宋" w:cs="仿宋" w:eastAsia="仿宋" w:hAnsi="仿宋" w:hint="eastAsia"/>
          <w:b/>
          <w:sz w:val="52"/>
          <w:szCs w:val="52"/>
        </w:rPr>
      </w:pPr>
    </w:p>
    <w:p>
      <w:pPr>
        <w:pStyle w:val="style0"/>
        <w:adjustRightInd w:val="false"/>
        <w:snapToGrid w:val="false"/>
        <w:spacing w:lineRule="auto" w:line="360"/>
        <w:jc w:val="center"/>
        <w:outlineLvl w:val="0"/>
        <w:rPr>
          <w:rFonts w:ascii="仿宋" w:cs="仿宋" w:eastAsia="仿宋" w:hAnsi="仿宋" w:hint="eastAsia"/>
          <w:b/>
          <w:sz w:val="52"/>
          <w:szCs w:val="52"/>
        </w:rPr>
      </w:pPr>
    </w:p>
    <w:p>
      <w:pPr>
        <w:pStyle w:val="style0"/>
        <w:adjustRightInd w:val="false"/>
        <w:snapToGrid w:val="false"/>
        <w:spacing w:lineRule="auto" w:line="360"/>
        <w:jc w:val="center"/>
        <w:outlineLvl w:val="0"/>
        <w:rPr>
          <w:rFonts w:ascii="仿宋" w:cs="仿宋" w:eastAsia="仿宋" w:hAnsi="仿宋" w:hint="eastAsia"/>
          <w:b/>
          <w:sz w:val="52"/>
          <w:szCs w:val="52"/>
        </w:rPr>
      </w:pPr>
    </w:p>
    <w:p>
      <w:pPr>
        <w:pStyle w:val="style0"/>
        <w:adjustRightInd w:val="false"/>
        <w:snapToGrid w:val="false"/>
        <w:spacing w:lineRule="auto" w:line="360"/>
        <w:jc w:val="center"/>
        <w:outlineLvl w:val="0"/>
        <w:rPr>
          <w:rFonts w:ascii="仿宋" w:cs="仿宋" w:eastAsia="仿宋" w:hAnsi="仿宋" w:hint="eastAsia"/>
          <w:b/>
          <w:sz w:val="52"/>
          <w:szCs w:val="52"/>
        </w:rPr>
      </w:pPr>
    </w:p>
    <w:p>
      <w:pPr>
        <w:pStyle w:val="style0"/>
        <w:adjustRightInd w:val="false"/>
        <w:snapToGrid w:val="false"/>
        <w:spacing w:lineRule="auto" w:line="360"/>
        <w:jc w:val="center"/>
        <w:rPr>
          <w:rFonts w:ascii="楷体_GB2312" w:cs="楷体_GB2312" w:eastAsia="楷体_GB2312" w:hAnsi="楷体_GB2312" w:hint="eastAsia"/>
          <w:b/>
          <w:sz w:val="32"/>
          <w:szCs w:val="32"/>
          <w:u w:val="single"/>
          <w:lang w:bidi="ar-SA"/>
        </w:rPr>
      </w:pPr>
      <w:r>
        <w:rPr>
          <w:rFonts w:ascii="楷体_GB2312" w:cs="楷体_GB2312" w:eastAsia="楷体_GB2312" w:hAnsi="楷体_GB2312" w:hint="eastAsia"/>
          <w:b/>
          <w:sz w:val="32"/>
          <w:szCs w:val="32"/>
        </w:rPr>
        <w:t>甲方:</w:t>
      </w:r>
    </w:p>
    <w:p>
      <w:pPr>
        <w:pStyle w:val="style0"/>
        <w:adjustRightInd w:val="false"/>
        <w:snapToGrid w:val="false"/>
        <w:spacing w:lineRule="auto" w:line="360"/>
        <w:jc w:val="center"/>
        <w:rPr>
          <w:rFonts w:ascii="楷体_GB2312" w:cs="楷体_GB2312" w:eastAsia="楷体_GB2312" w:hAnsi="楷体_GB2312" w:hint="eastAsia"/>
          <w:b/>
          <w:sz w:val="32"/>
          <w:szCs w:val="32"/>
          <w:lang w:bidi="ar-SA"/>
        </w:rPr>
      </w:pPr>
      <w:r>
        <w:rPr>
          <w:rFonts w:ascii="楷体_GB2312" w:cs="楷体_GB2312" w:eastAsia="楷体_GB2312" w:hAnsi="楷体_GB2312" w:hint="eastAsia"/>
          <w:b/>
          <w:sz w:val="32"/>
          <w:szCs w:val="32"/>
        </w:rPr>
        <w:t>乙方:</w:t>
      </w:r>
    </w:p>
    <w:p>
      <w:pPr>
        <w:pStyle w:val="style0"/>
        <w:adjustRightInd w:val="false"/>
        <w:snapToGrid w:val="false"/>
        <w:spacing w:lineRule="auto" w:line="360"/>
        <w:jc w:val="center"/>
        <w:rPr>
          <w:rFonts w:ascii="楷体_GB2312" w:cs="楷体_GB2312" w:eastAsia="楷体_GB2312" w:hAnsi="楷体_GB2312" w:hint="eastAsia"/>
          <w:b/>
          <w:sz w:val="32"/>
          <w:szCs w:val="32"/>
          <w:u w:val="single"/>
          <w:lang w:bidi="ar-SA"/>
        </w:rPr>
      </w:pPr>
      <w:r>
        <w:rPr>
          <w:rFonts w:ascii="楷体_GB2312" w:cs="楷体_GB2312" w:eastAsia="楷体_GB2312" w:hAnsi="楷体_GB2312" w:hint="eastAsia"/>
          <w:b/>
          <w:sz w:val="32"/>
          <w:szCs w:val="32"/>
        </w:rPr>
        <w:t>签订地点:</w:t>
      </w:r>
    </w:p>
    <w:p>
      <w:pPr>
        <w:pStyle w:val="style0"/>
        <w:adjustRightInd w:val="false"/>
        <w:snapToGrid w:val="false"/>
        <w:spacing w:lineRule="auto" w:line="360"/>
        <w:jc w:val="center"/>
        <w:rPr>
          <w:rFonts w:ascii="楷体_GB2312" w:cs="楷体_GB2312" w:eastAsia="楷体_GB2312" w:hAnsi="楷体_GB2312" w:hint="eastAsia"/>
          <w:b/>
          <w:sz w:val="32"/>
          <w:szCs w:val="32"/>
        </w:rPr>
      </w:pPr>
      <w:r>
        <w:rPr>
          <w:rFonts w:ascii="楷体_GB2312" w:cs="楷体_GB2312" w:eastAsia="楷体_GB2312" w:hAnsi="楷体_GB2312" w:hint="eastAsia"/>
          <w:b/>
          <w:sz w:val="32"/>
          <w:szCs w:val="32"/>
        </w:rPr>
        <w:t>签订日期:</w:t>
      </w:r>
    </w:p>
    <w:p>
      <w:pPr>
        <w:pStyle w:val="style0"/>
        <w:adjustRightInd w:val="false"/>
        <w:snapToGrid w:val="false"/>
        <w:spacing w:lineRule="auto" w:line="360"/>
        <w:jc w:val="both"/>
        <w:rPr>
          <w:rFonts w:ascii="宋体" w:cs="宋体" w:eastAsia="宋体" w:hAnsi="宋体"/>
          <w:sz w:val="28"/>
          <w:szCs w:val="28"/>
          <w:u w:val="single"/>
          <w:lang w:bidi="ar-SA"/>
        </w:rPr>
      </w:pPr>
    </w:p>
    <w:p>
      <w:pPr>
        <w:pStyle w:val="style0"/>
        <w:adjustRightInd w:val="false"/>
        <w:snapToGrid w:val="false"/>
        <w:spacing w:lineRule="auto" w:line="360"/>
        <w:jc w:val="center"/>
        <w:rPr>
          <w:rFonts w:ascii="宋体" w:cs="宋体" w:eastAsia="宋体" w:hAnsi="宋体" w:hint="eastAsia"/>
          <w:sz w:val="28"/>
          <w:szCs w:val="28"/>
          <w:u w:val="single"/>
          <w:lang w:bidi="ar-SA"/>
        </w:rPr>
      </w:pPr>
    </w:p>
    <w:p>
      <w:pPr>
        <w:pStyle w:val="style0"/>
        <w:widowControl/>
        <w:adjustRightInd w:val="false"/>
        <w:snapToGrid w:val="false"/>
        <w:spacing w:lineRule="auto" w:line="360"/>
        <w:jc w:val="left"/>
        <w:rPr>
          <w:rFonts w:ascii="宋体" w:cs="宋体" w:eastAsia="宋体" w:hAnsi="宋体" w:hint="eastAsia"/>
          <w:b/>
          <w:kern w:val="2"/>
          <w:sz w:val="28"/>
          <w:szCs w:val="28"/>
          <w:lang w:val="en-US" w:eastAsia="zh-CN"/>
        </w:rPr>
      </w:pPr>
      <w:r>
        <w:rPr>
          <w:rFonts w:ascii="宋体" w:cs="宋体" w:eastAsia="宋体" w:hAnsi="宋体" w:hint="eastAsia"/>
          <w:b/>
          <w:kern w:val="2"/>
          <w:sz w:val="28"/>
          <w:szCs w:val="28"/>
          <w:lang w:val="en-US" w:eastAsia="zh-CN"/>
        </w:rPr>
        <w:t xml:space="preserve"> </w:t>
      </w:r>
    </w:p>
    <w:p>
      <w:pPr>
        <w:pStyle w:val="style0"/>
        <w:widowControl/>
        <w:adjustRightInd w:val="false"/>
        <w:snapToGrid w:val="false"/>
        <w:spacing w:lineRule="auto" w:line="360"/>
        <w:jc w:val="center"/>
        <w:rPr>
          <w:rFonts w:ascii="黑体" w:cs="黑体" w:eastAsia="黑体" w:hAnsi="黑体" w:hint="eastAsia"/>
          <w:b/>
          <w:kern w:val="2"/>
          <w:sz w:val="44"/>
          <w:szCs w:val="44"/>
          <w:lang w:val="en-US" w:eastAsia="zh-CN"/>
        </w:rPr>
      </w:pPr>
      <w:r>
        <w:rPr>
          <w:rFonts w:ascii="黑体" w:cs="黑体" w:eastAsia="黑体" w:hAnsi="黑体" w:hint="eastAsia"/>
          <w:b/>
          <w:kern w:val="2"/>
          <w:sz w:val="44"/>
          <w:szCs w:val="44"/>
          <w:lang w:val="en-US" w:eastAsia="zh-CN"/>
        </w:rPr>
        <w:t>XXXX采购合同</w:t>
      </w:r>
    </w:p>
    <w:p>
      <w:pPr>
        <w:pStyle w:val="style0"/>
        <w:widowControl/>
        <w:adjustRightInd w:val="false"/>
        <w:snapToGrid w:val="false"/>
        <w:spacing w:lineRule="auto" w:line="360"/>
        <w:jc w:val="left"/>
        <w:rPr>
          <w:rFonts w:ascii="宋体" w:cs="宋体" w:eastAsia="宋体" w:hAnsi="宋体" w:hint="default"/>
          <w:b/>
          <w:kern w:val="2"/>
          <w:sz w:val="28"/>
          <w:szCs w:val="28"/>
          <w:lang w:val="en-US" w:eastAsia="zh-CN"/>
        </w:rPr>
      </w:pPr>
    </w:p>
    <w:p>
      <w:pPr>
        <w:pStyle w:val="style0"/>
        <w:widowControl/>
        <w:adjustRightInd w:val="false"/>
        <w:snapToGrid w:val="false"/>
        <w:spacing w:lineRule="auto" w:line="360"/>
        <w:jc w:val="left"/>
        <w:rPr>
          <w:rFonts w:ascii="宋体" w:cs="宋体" w:eastAsia="宋体" w:hAnsi="宋体" w:hint="eastAsia"/>
          <w:b/>
          <w:kern w:val="2"/>
          <w:sz w:val="24"/>
          <w:szCs w:val="24"/>
          <w:u w:val="single"/>
          <w:lang w:val="en-US" w:eastAsia="zh-CN"/>
        </w:rPr>
      </w:pPr>
      <w:r>
        <w:rPr>
          <w:rFonts w:ascii="宋体" w:cs="宋体" w:eastAsia="宋体" w:hAnsi="宋体" w:hint="eastAsia"/>
          <w:b/>
          <w:kern w:val="2"/>
          <w:sz w:val="24"/>
          <w:szCs w:val="24"/>
          <w:lang w:val="en-US" w:eastAsia="zh-CN"/>
        </w:rPr>
        <w:t>甲方</w:t>
      </w:r>
      <w:r>
        <w:rPr>
          <w:rFonts w:ascii="宋体" w:cs="宋体" w:eastAsia="宋体" w:hAnsi="宋体" w:hint="eastAsia"/>
          <w:kern w:val="2"/>
          <w:sz w:val="24"/>
          <w:szCs w:val="24"/>
          <w:lang w:val="en-US" w:eastAsia="zh-CN"/>
        </w:rPr>
        <w:t>：</w:t>
      </w:r>
      <w:r>
        <w:rPr>
          <w:rFonts w:ascii="宋体" w:cs="宋体" w:hAnsi="宋体" w:hint="eastAsia"/>
          <w:kern w:val="2"/>
          <w:sz w:val="24"/>
          <w:szCs w:val="24"/>
          <w:lang w:val="en-US" w:eastAsia="zh-CN"/>
        </w:rPr>
        <w:t>鄂尔多斯空港运输有限公司</w:t>
      </w:r>
    </w:p>
    <w:p>
      <w:pPr>
        <w:pStyle w:val="style0"/>
        <w:widowControl/>
        <w:adjustRightInd w:val="false"/>
        <w:snapToGrid w:val="false"/>
        <w:spacing w:lineRule="auto" w:line="360"/>
        <w:jc w:val="left"/>
        <w:rPr>
          <w:rFonts w:ascii="宋体" w:cs="宋体" w:eastAsia="宋体" w:hAnsi="宋体" w:hint="eastAsia"/>
          <w:kern w:val="2"/>
          <w:sz w:val="24"/>
          <w:szCs w:val="24"/>
          <w:lang w:val="en-US" w:eastAsia="zh-CN"/>
        </w:rPr>
      </w:pPr>
      <w:r>
        <w:rPr>
          <w:rFonts w:ascii="宋体" w:cs="宋体" w:eastAsia="宋体" w:hAnsi="宋体" w:hint="eastAsia"/>
          <w:kern w:val="2"/>
          <w:sz w:val="24"/>
          <w:szCs w:val="24"/>
          <w:lang w:val="en-US" w:eastAsia="zh-CN"/>
        </w:rPr>
        <w:t>法定代表人：</w:t>
      </w:r>
      <w:r>
        <w:rPr>
          <w:rFonts w:ascii="宋体" w:cs="宋体" w:hAnsi="宋体" w:hint="eastAsia"/>
          <w:kern w:val="2"/>
          <w:sz w:val="24"/>
          <w:szCs w:val="24"/>
          <w:lang w:val="en-US" w:eastAsia="zh-CN"/>
        </w:rPr>
        <w:t>陈宝胜</w:t>
      </w:r>
    </w:p>
    <w:p>
      <w:pPr>
        <w:pStyle w:val="style0"/>
        <w:widowControl/>
        <w:adjustRightInd w:val="false"/>
        <w:snapToGrid w:val="false"/>
        <w:spacing w:lineRule="auto" w:line="360"/>
        <w:jc w:val="left"/>
        <w:rPr>
          <w:rFonts w:ascii="宋体" w:cs="宋体" w:eastAsia="宋体" w:hAnsi="宋体" w:hint="eastAsia"/>
          <w:kern w:val="2"/>
          <w:sz w:val="24"/>
          <w:szCs w:val="24"/>
          <w:lang w:val="en-US" w:eastAsia="zh-CN"/>
        </w:rPr>
      </w:pPr>
      <w:r>
        <w:rPr>
          <w:rFonts w:ascii="宋体" w:cs="宋体" w:eastAsia="宋体" w:hAnsi="宋体" w:hint="eastAsia"/>
          <w:kern w:val="2"/>
          <w:sz w:val="24"/>
          <w:szCs w:val="24"/>
          <w:lang w:val="en-US" w:eastAsia="zh-CN"/>
        </w:rPr>
        <w:t>住所地：鄂尔多斯空港物流园区长途客运站</w:t>
      </w:r>
    </w:p>
    <w:p>
      <w:pPr>
        <w:pStyle w:val="style0"/>
        <w:widowControl/>
        <w:adjustRightInd w:val="false"/>
        <w:snapToGrid w:val="false"/>
        <w:spacing w:lineRule="auto" w:line="360"/>
        <w:jc w:val="left"/>
        <w:rPr>
          <w:rFonts w:ascii="宋体" w:cs="宋体" w:eastAsia="宋体" w:hAnsi="宋体" w:hint="eastAsia"/>
          <w:kern w:val="2"/>
          <w:sz w:val="24"/>
          <w:szCs w:val="24"/>
          <w:lang w:val="en-US" w:eastAsia="zh-CN"/>
        </w:rPr>
      </w:pPr>
      <w:r>
        <w:rPr>
          <w:rFonts w:ascii="宋体" w:cs="宋体" w:eastAsia="宋体" w:hAnsi="宋体" w:hint="eastAsia"/>
          <w:kern w:val="2"/>
          <w:sz w:val="24"/>
          <w:szCs w:val="24"/>
          <w:lang w:val="en-US" w:eastAsia="zh-CN"/>
        </w:rPr>
        <w:t>统一社会信用代码：911506270505989527</w:t>
      </w:r>
    </w:p>
    <w:p>
      <w:pPr>
        <w:pStyle w:val="style0"/>
        <w:widowControl/>
        <w:adjustRightInd w:val="false"/>
        <w:snapToGrid w:val="false"/>
        <w:spacing w:lineRule="auto" w:line="360"/>
        <w:jc w:val="left"/>
        <w:rPr>
          <w:rFonts w:ascii="宋体" w:cs="宋体" w:eastAsia="宋体" w:hAnsi="宋体" w:hint="eastAsia"/>
          <w:b/>
          <w:kern w:val="2"/>
          <w:sz w:val="24"/>
          <w:szCs w:val="24"/>
          <w:u w:val="single"/>
          <w:lang w:val="en-US" w:eastAsia="zh-CN"/>
        </w:rPr>
      </w:pPr>
      <w:r>
        <w:rPr>
          <w:rFonts w:ascii="宋体" w:cs="宋体" w:eastAsia="宋体" w:hAnsi="宋体" w:hint="eastAsia"/>
          <w:b/>
          <w:kern w:val="2"/>
          <w:sz w:val="24"/>
          <w:szCs w:val="24"/>
          <w:lang w:val="en-US" w:eastAsia="zh-CN"/>
        </w:rPr>
        <w:t>乙方：</w:t>
      </w:r>
    </w:p>
    <w:p>
      <w:pPr>
        <w:pStyle w:val="style0"/>
        <w:widowControl/>
        <w:adjustRightInd w:val="false"/>
        <w:snapToGrid w:val="false"/>
        <w:spacing w:lineRule="auto" w:line="360"/>
        <w:jc w:val="left"/>
        <w:rPr>
          <w:rFonts w:ascii="宋体" w:cs="宋体" w:eastAsia="宋体" w:hAnsi="宋体" w:hint="eastAsia"/>
          <w:kern w:val="2"/>
          <w:sz w:val="24"/>
          <w:szCs w:val="24"/>
          <w:lang w:val="en-US" w:eastAsia="zh-CN"/>
        </w:rPr>
      </w:pPr>
      <w:r>
        <w:rPr>
          <w:rFonts w:ascii="宋体" w:cs="宋体" w:eastAsia="宋体" w:hAnsi="宋体" w:hint="eastAsia"/>
          <w:kern w:val="2"/>
          <w:sz w:val="24"/>
          <w:szCs w:val="24"/>
          <w:lang w:val="en-US" w:eastAsia="zh-CN"/>
        </w:rPr>
        <w:t>法定代表人：</w:t>
      </w:r>
    </w:p>
    <w:p>
      <w:pPr>
        <w:pStyle w:val="style0"/>
        <w:widowControl/>
        <w:adjustRightInd w:val="false"/>
        <w:snapToGrid w:val="false"/>
        <w:spacing w:lineRule="auto" w:line="360"/>
        <w:jc w:val="left"/>
        <w:rPr>
          <w:rFonts w:ascii="宋体" w:cs="宋体" w:eastAsia="宋体" w:hAnsi="宋体" w:hint="eastAsia"/>
          <w:kern w:val="2"/>
          <w:sz w:val="24"/>
          <w:szCs w:val="24"/>
          <w:lang w:val="en-US" w:eastAsia="zh-CN"/>
        </w:rPr>
      </w:pPr>
      <w:r>
        <w:rPr>
          <w:rFonts w:ascii="宋体" w:cs="宋体" w:eastAsia="宋体" w:hAnsi="宋体" w:hint="eastAsia"/>
          <w:kern w:val="2"/>
          <w:sz w:val="24"/>
          <w:szCs w:val="24"/>
          <w:lang w:val="en-US" w:eastAsia="zh-CN"/>
        </w:rPr>
        <w:t>住所地：</w:t>
      </w:r>
    </w:p>
    <w:p>
      <w:pPr>
        <w:pStyle w:val="style0"/>
        <w:widowControl/>
        <w:adjustRightInd w:val="false"/>
        <w:snapToGrid w:val="false"/>
        <w:spacing w:lineRule="auto" w:line="360"/>
        <w:jc w:val="left"/>
        <w:rPr>
          <w:rFonts w:ascii="宋体" w:cs="宋体" w:eastAsia="宋体" w:hAnsi="宋体" w:hint="eastAsia"/>
          <w:kern w:val="2"/>
          <w:sz w:val="24"/>
          <w:szCs w:val="24"/>
          <w:lang w:val="en-US" w:eastAsia="zh-CN"/>
        </w:rPr>
      </w:pPr>
      <w:r>
        <w:rPr>
          <w:rFonts w:ascii="宋体" w:cs="宋体" w:eastAsia="宋体" w:hAnsi="宋体" w:hint="eastAsia"/>
          <w:kern w:val="2"/>
          <w:sz w:val="24"/>
          <w:szCs w:val="24"/>
          <w:lang w:val="en-US" w:eastAsia="zh-CN"/>
        </w:rPr>
        <w:t>统一社会信用代码：</w:t>
      </w:r>
    </w:p>
    <w:p>
      <w:pPr>
        <w:pStyle w:val="style0"/>
        <w:adjustRightInd w:val="false"/>
        <w:snapToGrid w:val="false"/>
        <w:spacing w:lineRule="auto" w:line="360"/>
        <w:rPr>
          <w:rFonts w:ascii="宋体" w:cs="宋体" w:eastAsia="宋体" w:hAnsi="宋体" w:hint="eastAsia"/>
          <w:sz w:val="24"/>
          <w:szCs w:val="24"/>
          <w:lang w:bidi="ar-SA"/>
        </w:rPr>
      </w:pPr>
    </w:p>
    <w:p>
      <w:pPr>
        <w:pStyle w:val="style0"/>
        <w:adjustRightInd w:val="false"/>
        <w:snapToGrid w:val="false"/>
        <w:spacing w:lineRule="auto" w:line="360"/>
        <w:ind w:firstLine="480" w:firstLineChars="200"/>
        <w:rPr>
          <w:rFonts w:ascii="宋体" w:cs="宋体" w:eastAsia="宋体" w:hAnsi="宋体" w:hint="eastAsia"/>
          <w:sz w:val="24"/>
          <w:szCs w:val="24"/>
          <w:lang w:bidi="ar-SA"/>
        </w:rPr>
      </w:pPr>
      <w:r>
        <w:rPr>
          <w:rFonts w:ascii="宋体" w:cs="宋体" w:eastAsia="宋体" w:hAnsi="宋体" w:hint="eastAsia"/>
          <w:sz w:val="24"/>
          <w:szCs w:val="24"/>
        </w:rPr>
        <w:t>依据《中华人民共和民法典》及其他有关法律、行政法规的相关规定，双方订立以下合同，共同信守。</w:t>
      </w:r>
    </w:p>
    <w:p>
      <w:pPr>
        <w:pStyle w:val="style0"/>
        <w:adjustRightInd w:val="false"/>
        <w:snapToGrid w:val="false"/>
        <w:spacing w:lineRule="auto" w:line="360"/>
        <w:ind w:firstLine="480" w:firstLineChars="200"/>
        <w:rPr>
          <w:rFonts w:ascii="宋体" w:cs="宋体" w:eastAsia="宋体" w:hAnsi="宋体" w:hint="eastAsia"/>
          <w:sz w:val="24"/>
          <w:szCs w:val="24"/>
          <w:lang w:bidi="ar-SA"/>
        </w:rPr>
      </w:pPr>
      <w:r>
        <w:rPr>
          <w:rFonts w:ascii="宋体" w:cs="宋体" w:eastAsia="宋体" w:hAnsi="宋体" w:hint="eastAsia"/>
          <w:sz w:val="24"/>
          <w:szCs w:val="24"/>
        </w:rPr>
        <w:t xml:space="preserve"> </w:t>
      </w:r>
    </w:p>
    <w:p>
      <w:pPr>
        <w:pStyle w:val="style0"/>
        <w:numPr>
          <w:ilvl w:val="0"/>
          <w:numId w:val="6"/>
        </w:numPr>
        <w:adjustRightInd w:val="false"/>
        <w:snapToGrid w:val="false"/>
        <w:spacing w:lineRule="auto" w:line="360"/>
        <w:ind w:left="982" w:hanging="420"/>
        <w:rPr>
          <w:rFonts w:ascii="宋体" w:cs="宋体" w:eastAsia="宋体" w:hAnsi="宋体" w:hint="eastAsia"/>
          <w:b/>
          <w:sz w:val="24"/>
          <w:szCs w:val="24"/>
          <w:lang w:bidi="ar-SA"/>
        </w:rPr>
      </w:pPr>
      <w:r>
        <w:rPr>
          <w:rFonts w:ascii="宋体" w:cs="宋体" w:eastAsia="宋体" w:hAnsi="宋体" w:hint="eastAsia"/>
          <w:b/>
          <w:sz w:val="24"/>
          <w:szCs w:val="24"/>
        </w:rPr>
        <w:t>标的物</w:t>
      </w:r>
    </w:p>
    <w:p>
      <w:pPr>
        <w:pStyle w:val="style0"/>
        <w:widowControl/>
        <w:adjustRightInd w:val="false"/>
        <w:snapToGrid w:val="false"/>
        <w:spacing w:lineRule="auto" w:line="360"/>
        <w:ind w:firstLine="480" w:firstLineChars="200"/>
        <w:jc w:val="both"/>
        <w:rPr>
          <w:rFonts w:ascii="宋体" w:cs="宋体" w:eastAsia="宋体" w:hAnsi="宋体" w:hint="default"/>
          <w:kern w:val="2"/>
          <w:sz w:val="24"/>
          <w:szCs w:val="24"/>
          <w:u w:val="single"/>
          <w:lang w:val="en-US" w:eastAsia="zh-CN"/>
        </w:rPr>
      </w:pPr>
      <w:r>
        <w:rPr>
          <w:rFonts w:ascii="宋体" w:cs="宋体" w:eastAsia="宋体" w:hAnsi="宋体" w:hint="eastAsia"/>
          <w:kern w:val="2"/>
          <w:sz w:val="24"/>
          <w:szCs w:val="24"/>
          <w:lang w:val="en-US" w:eastAsia="zh-CN"/>
        </w:rPr>
        <w:t>1、商品名称：</w:t>
      </w:r>
      <w:r>
        <w:rPr>
          <w:rFonts w:ascii="宋体" w:cs="宋体" w:hAnsi="宋体" w:hint="eastAsia"/>
          <w:kern w:val="2"/>
          <w:sz w:val="24"/>
          <w:szCs w:val="24"/>
          <w:lang w:val="en-US" w:eastAsia="zh-CN"/>
        </w:rPr>
        <w:t>燃油越野车</w:t>
      </w:r>
    </w:p>
    <w:p>
      <w:pPr>
        <w:pStyle w:val="style0"/>
        <w:widowControl/>
        <w:adjustRightInd w:val="false"/>
        <w:snapToGrid w:val="false"/>
        <w:spacing w:lineRule="auto" w:line="360"/>
        <w:ind w:firstLine="480" w:firstLineChars="200"/>
        <w:jc w:val="both"/>
        <w:rPr>
          <w:rFonts w:ascii="宋体" w:cs="宋体" w:eastAsia="宋体" w:hAnsi="宋体" w:hint="default"/>
          <w:kern w:val="2"/>
          <w:sz w:val="24"/>
          <w:szCs w:val="24"/>
          <w:u w:val="single"/>
          <w:lang w:val="en-US" w:eastAsia="zh-CN"/>
        </w:rPr>
      </w:pPr>
      <w:r>
        <w:rPr>
          <w:rFonts w:ascii="宋体" w:cs="宋体" w:eastAsia="宋体" w:hAnsi="宋体" w:hint="eastAsia"/>
          <w:kern w:val="2"/>
          <w:sz w:val="24"/>
          <w:szCs w:val="24"/>
          <w:lang w:val="en-US" w:eastAsia="zh-CN"/>
        </w:rPr>
        <w:t>2、品牌、规格、型号：</w:t>
      </w:r>
    </w:p>
    <w:p>
      <w:pPr>
        <w:pStyle w:val="style0"/>
        <w:widowControl/>
        <w:adjustRightInd w:val="false"/>
        <w:snapToGrid w:val="false"/>
        <w:spacing w:lineRule="auto" w:line="360"/>
        <w:ind w:firstLine="480" w:firstLineChars="200"/>
        <w:jc w:val="both"/>
        <w:rPr>
          <w:rFonts w:ascii="宋体" w:cs="宋体" w:eastAsia="宋体" w:hAnsi="宋体" w:hint="default"/>
          <w:kern w:val="2"/>
          <w:sz w:val="24"/>
          <w:szCs w:val="24"/>
          <w:lang w:val="en-US" w:eastAsia="zh-CN"/>
        </w:rPr>
      </w:pPr>
      <w:r>
        <w:rPr>
          <w:rFonts w:ascii="宋体" w:cs="宋体" w:eastAsia="宋体" w:hAnsi="宋体" w:hint="eastAsia"/>
          <w:kern w:val="2"/>
          <w:sz w:val="24"/>
          <w:szCs w:val="24"/>
          <w:lang w:val="en-US" w:eastAsia="zh-CN"/>
        </w:rPr>
        <w:t>3、商品数量：</w:t>
      </w:r>
      <w:r>
        <w:rPr>
          <w:rFonts w:ascii="宋体" w:cs="宋体" w:hAnsi="宋体" w:hint="eastAsia"/>
          <w:kern w:val="2"/>
          <w:sz w:val="24"/>
          <w:szCs w:val="24"/>
          <w:lang w:val="en-US" w:eastAsia="zh-CN"/>
        </w:rPr>
        <w:t>1辆</w:t>
      </w:r>
    </w:p>
    <w:p>
      <w:pPr>
        <w:pStyle w:val="style0"/>
        <w:numPr>
          <w:ilvl w:val="0"/>
          <w:numId w:val="6"/>
        </w:numPr>
        <w:adjustRightInd w:val="false"/>
        <w:snapToGrid w:val="false"/>
        <w:spacing w:lineRule="auto" w:line="360"/>
        <w:ind w:left="982" w:hanging="420"/>
        <w:rPr>
          <w:rFonts w:ascii="宋体" w:cs="宋体" w:eastAsia="宋体" w:hAnsi="宋体" w:hint="eastAsia"/>
          <w:sz w:val="24"/>
          <w:szCs w:val="24"/>
          <w:lang w:bidi="ar-SA"/>
        </w:rPr>
      </w:pPr>
      <w:r>
        <w:rPr>
          <w:rFonts w:ascii="宋体" w:cs="宋体" w:eastAsia="宋体" w:hAnsi="宋体" w:hint="eastAsia"/>
          <w:b/>
          <w:sz w:val="24"/>
          <w:szCs w:val="24"/>
        </w:rPr>
        <w:t>产品质量标准及要求</w:t>
      </w:r>
    </w:p>
    <w:p>
      <w:pPr>
        <w:pStyle w:val="style0"/>
        <w:adjustRightInd w:val="false"/>
        <w:snapToGrid w:val="false"/>
        <w:spacing w:lineRule="auto" w:line="360"/>
        <w:rPr>
          <w:rFonts w:ascii="宋体" w:cs="宋体" w:eastAsia="宋体" w:hAnsi="宋体" w:hint="eastAsia"/>
          <w:b/>
          <w:sz w:val="24"/>
          <w:szCs w:val="24"/>
          <w:u w:val="single"/>
          <w:lang w:bidi="ar-SA"/>
        </w:rPr>
      </w:pPr>
      <w:r>
        <w:rPr>
          <w:rFonts w:ascii="宋体" w:cs="宋体" w:eastAsia="宋体" w:hAnsi="宋体" w:hint="eastAsia"/>
          <w:b/>
          <w:sz w:val="24"/>
          <w:szCs w:val="24"/>
          <w:u w:val="single"/>
        </w:rPr>
        <w:t>（注：对标的物所需遵循的质量标准及要求应根据业务实际明确详细列举）</w:t>
      </w:r>
    </w:p>
    <w:p>
      <w:pPr>
        <w:pStyle w:val="style0"/>
        <w:numPr>
          <w:ilvl w:val="0"/>
          <w:numId w:val="6"/>
        </w:numPr>
        <w:adjustRightInd w:val="false"/>
        <w:snapToGrid w:val="false"/>
        <w:spacing w:lineRule="auto" w:line="360"/>
        <w:ind w:left="982" w:hanging="420"/>
        <w:rPr>
          <w:rFonts w:ascii="宋体" w:cs="宋体" w:eastAsia="宋体" w:hAnsi="宋体" w:hint="eastAsia"/>
          <w:b/>
          <w:sz w:val="24"/>
          <w:szCs w:val="24"/>
          <w:lang w:bidi="ar-SA"/>
        </w:rPr>
      </w:pPr>
      <w:r>
        <w:rPr>
          <w:rFonts w:ascii="宋体" w:cs="宋体" w:eastAsia="宋体" w:hAnsi="宋体" w:hint="eastAsia"/>
          <w:b/>
          <w:sz w:val="24"/>
          <w:szCs w:val="24"/>
        </w:rPr>
        <w:t>包装</w:t>
      </w:r>
    </w:p>
    <w:p>
      <w:pPr>
        <w:pStyle w:val="style0"/>
        <w:keepNext w:val="false"/>
        <w:keepLines w:val="false"/>
        <w:pageBreakBefore w:val="false"/>
        <w:widowControl w:val="false"/>
        <w:kinsoku/>
        <w:wordWrap/>
        <w:overflowPunct/>
        <w:topLinePunct w:val="false"/>
        <w:autoSpaceDE/>
        <w:autoSpaceDN/>
        <w:bidi w:val="false"/>
        <w:adjustRightInd w:val="false"/>
        <w:snapToGrid w:val="false"/>
        <w:spacing w:lineRule="auto" w:line="300"/>
        <w:ind w:firstLine="480" w:firstLineChars="200"/>
        <w:textAlignment w:val="auto"/>
        <w:rPr>
          <w:rFonts w:ascii="宋体" w:cs="宋体" w:eastAsia="宋体" w:hAnsi="宋体" w:hint="eastAsia"/>
          <w:sz w:val="24"/>
          <w:szCs w:val="24"/>
        </w:rPr>
      </w:pPr>
      <w:r>
        <w:rPr>
          <w:rFonts w:ascii="宋体" w:cs="宋体" w:eastAsia="宋体" w:hAnsi="宋体" w:hint="eastAsia"/>
          <w:sz w:val="24"/>
          <w:szCs w:val="24"/>
        </w:rPr>
        <w:t>1、乙方负责产品的包装。产品包装必须符合所有相关法律的要求，包括与环境、职业健康和安全有关的法律、法规标准。产品的包装物归</w:t>
      </w:r>
      <w:r>
        <w:rPr>
          <w:rFonts w:ascii="宋体" w:cs="宋体" w:eastAsia="宋体" w:hAnsi="宋体" w:hint="eastAsia"/>
          <w:sz w:val="24"/>
          <w:szCs w:val="24"/>
          <w:u w:val="single"/>
        </w:rPr>
        <w:t xml:space="preserve">   </w:t>
      </w:r>
      <w:r>
        <w:rPr>
          <w:rFonts w:ascii="宋体" w:cs="宋体" w:eastAsia="宋体" w:hAnsi="宋体" w:hint="eastAsia"/>
          <w:sz w:val="24"/>
          <w:szCs w:val="24"/>
        </w:rPr>
        <w:t>所有。</w:t>
      </w:r>
    </w:p>
    <w:p>
      <w:pPr>
        <w:pStyle w:val="style0"/>
        <w:keepNext w:val="false"/>
        <w:keepLines w:val="false"/>
        <w:pageBreakBefore w:val="false"/>
        <w:widowControl w:val="false"/>
        <w:kinsoku/>
        <w:wordWrap/>
        <w:overflowPunct/>
        <w:topLinePunct w:val="false"/>
        <w:autoSpaceDE/>
        <w:autoSpaceDN/>
        <w:bidi w:val="false"/>
        <w:adjustRightInd w:val="false"/>
        <w:snapToGrid w:val="false"/>
        <w:spacing w:lineRule="auto" w:line="300"/>
        <w:ind w:firstLine="480" w:firstLineChars="200"/>
        <w:textAlignment w:val="auto"/>
        <w:rPr>
          <w:rFonts w:ascii="宋体" w:cs="宋体" w:eastAsia="宋体" w:hAnsi="宋体" w:hint="eastAsia"/>
          <w:sz w:val="24"/>
          <w:szCs w:val="24"/>
        </w:rPr>
      </w:pPr>
      <w:r>
        <w:rPr>
          <w:rFonts w:ascii="宋体" w:cs="宋体" w:eastAsia="宋体" w:hAnsi="宋体" w:hint="eastAsia"/>
          <w:sz w:val="24"/>
          <w:szCs w:val="24"/>
        </w:rPr>
        <w:t>2、乙方应该根据产品的特性及甲方要求对产品进行妥善包装并添加标签，包装和添加标签的方式应该符合中转运输和仓储的要求。包装物外应以醒目的中文字体标明以下各项：合同名称、甲方合同号、甲方名称、乙方名称、收货人姓名、电话、目的地、产品名称等。</w:t>
      </w:r>
      <w:r>
        <w:rPr>
          <w:rFonts w:ascii="宋体" w:cs="宋体" w:eastAsia="宋体" w:hAnsi="宋体" w:hint="eastAsia"/>
          <w:color w:val="ff0000"/>
          <w:sz w:val="24"/>
          <w:szCs w:val="24"/>
        </w:rPr>
        <w:t>（根据业务实际修改后适用）</w:t>
      </w:r>
    </w:p>
    <w:p>
      <w:pPr>
        <w:pStyle w:val="style0"/>
        <w:keepNext w:val="false"/>
        <w:keepLines w:val="false"/>
        <w:pageBreakBefore w:val="false"/>
        <w:widowControl w:val="false"/>
        <w:kinsoku/>
        <w:wordWrap/>
        <w:overflowPunct/>
        <w:topLinePunct w:val="false"/>
        <w:autoSpaceDE/>
        <w:autoSpaceDN/>
        <w:bidi w:val="false"/>
        <w:adjustRightInd w:val="false"/>
        <w:snapToGrid w:val="false"/>
        <w:spacing w:lineRule="auto" w:line="300"/>
        <w:ind w:firstLine="480" w:firstLineChars="200"/>
        <w:textAlignment w:val="auto"/>
        <w:rPr>
          <w:rFonts w:ascii="宋体" w:cs="宋体" w:eastAsia="宋体" w:hAnsi="宋体" w:hint="eastAsia"/>
          <w:sz w:val="24"/>
          <w:szCs w:val="24"/>
          <w:lang w:bidi="ar-SA"/>
        </w:rPr>
      </w:pPr>
      <w:r>
        <w:rPr>
          <w:rFonts w:ascii="宋体" w:cs="宋体" w:eastAsia="宋体" w:hAnsi="宋体" w:hint="eastAsia"/>
          <w:sz w:val="24"/>
          <w:szCs w:val="24"/>
        </w:rPr>
        <w:t xml:space="preserve">3、由于乙方包装不当致使产品遭到损坏或丢失的，不论在何时何地发现，乙方均应负责及时补供、修理、更换或赔偿。 </w:t>
      </w:r>
    </w:p>
    <w:p>
      <w:pPr>
        <w:pStyle w:val="style0"/>
        <w:numPr>
          <w:ilvl w:val="0"/>
          <w:numId w:val="6"/>
        </w:numPr>
        <w:adjustRightInd w:val="false"/>
        <w:snapToGrid w:val="false"/>
        <w:spacing w:lineRule="auto" w:line="360"/>
        <w:ind w:left="982" w:hanging="420"/>
        <w:rPr>
          <w:rFonts w:ascii="宋体" w:cs="宋体" w:eastAsia="宋体" w:hAnsi="宋体" w:hint="eastAsia"/>
          <w:b/>
          <w:sz w:val="24"/>
          <w:szCs w:val="24"/>
          <w:lang w:bidi="ar-SA"/>
        </w:rPr>
      </w:pPr>
      <w:r>
        <w:rPr>
          <w:rFonts w:ascii="宋体" w:cs="宋体" w:eastAsia="宋体" w:hAnsi="宋体" w:hint="eastAsia"/>
          <w:b/>
          <w:sz w:val="24"/>
          <w:szCs w:val="24"/>
        </w:rPr>
        <w:t>运输</w:t>
      </w:r>
    </w:p>
    <w:p>
      <w:pPr>
        <w:pStyle w:val="style0"/>
        <w:tabs>
          <w:tab w:val="left" w:leader="none" w:pos="0"/>
        </w:tabs>
        <w:adjustRightInd w:val="false"/>
        <w:snapToGrid w:val="false"/>
        <w:spacing w:lineRule="auto" w:line="360"/>
        <w:ind w:left="456"/>
        <w:rPr>
          <w:rFonts w:ascii="宋体" w:cs="宋体" w:eastAsia="宋体" w:hAnsi="宋体" w:hint="eastAsia"/>
          <w:sz w:val="24"/>
          <w:szCs w:val="24"/>
          <w:lang w:bidi="ar-SA"/>
        </w:rPr>
      </w:pPr>
      <w:r>
        <w:rPr>
          <w:rFonts w:ascii="宋体" w:cs="宋体" w:eastAsia="宋体" w:hAnsi="宋体" w:hint="eastAsia"/>
          <w:spacing w:val="-6"/>
          <w:kern w:val="15"/>
          <w:sz w:val="24"/>
          <w:szCs w:val="24"/>
        </w:rPr>
        <w:t>1、产品由乙方负责送到甲方指定地点，并由乙方负责运输、装卸。</w:t>
      </w:r>
    </w:p>
    <w:p>
      <w:pPr>
        <w:pStyle w:val="style0"/>
        <w:tabs>
          <w:tab w:val="left" w:leader="none" w:pos="0"/>
        </w:tabs>
        <w:adjustRightInd w:val="false"/>
        <w:snapToGrid w:val="false"/>
        <w:spacing w:lineRule="auto" w:line="360"/>
        <w:ind w:left="480"/>
        <w:rPr>
          <w:rFonts w:ascii="宋体" w:cs="宋体" w:eastAsia="宋体" w:hAnsi="宋体"/>
          <w:sz w:val="24"/>
          <w:szCs w:val="24"/>
        </w:rPr>
      </w:pPr>
      <w:r>
        <w:rPr>
          <w:rFonts w:ascii="宋体" w:cs="宋体" w:eastAsia="宋体" w:hAnsi="宋体" w:hint="eastAsia"/>
          <w:sz w:val="24"/>
          <w:szCs w:val="24"/>
        </w:rPr>
        <w:t>2、运输过程中产生的运费、仓储费、出库费、装卸费等所有支出由乙方承</w:t>
      </w:r>
    </w:p>
    <w:p>
      <w:pPr>
        <w:pStyle w:val="style0"/>
        <w:tabs>
          <w:tab w:val="left" w:leader="none" w:pos="0"/>
        </w:tabs>
        <w:adjustRightInd w:val="false"/>
        <w:snapToGrid w:val="false"/>
        <w:spacing w:lineRule="auto" w:line="360"/>
        <w:rPr>
          <w:rFonts w:ascii="宋体" w:cs="宋体" w:eastAsia="宋体" w:hAnsi="宋体" w:hint="eastAsia"/>
          <w:sz w:val="24"/>
          <w:szCs w:val="24"/>
          <w:lang w:bidi="ar-SA"/>
        </w:rPr>
      </w:pPr>
      <w:r>
        <w:rPr>
          <w:rFonts w:ascii="宋体" w:cs="宋体" w:eastAsia="宋体" w:hAnsi="宋体" w:hint="eastAsia"/>
          <w:sz w:val="24"/>
          <w:szCs w:val="24"/>
        </w:rPr>
        <w:t>担</w:t>
      </w:r>
      <w:r>
        <w:rPr>
          <w:rFonts w:ascii="宋体" w:cs="宋体" w:eastAsia="宋体" w:hAnsi="宋体" w:hint="eastAsia"/>
          <w:b/>
          <w:sz w:val="24"/>
          <w:szCs w:val="24"/>
        </w:rPr>
        <w:t>。</w:t>
      </w:r>
    </w:p>
    <w:p>
      <w:pPr>
        <w:pStyle w:val="style0"/>
        <w:numPr>
          <w:ilvl w:val="0"/>
          <w:numId w:val="6"/>
        </w:numPr>
        <w:adjustRightInd w:val="false"/>
        <w:snapToGrid w:val="false"/>
        <w:spacing w:lineRule="auto" w:line="360"/>
        <w:ind w:left="982" w:hanging="420"/>
        <w:rPr>
          <w:rFonts w:ascii="宋体" w:cs="宋体" w:eastAsia="宋体" w:hAnsi="宋体" w:hint="eastAsia"/>
          <w:b/>
          <w:sz w:val="24"/>
          <w:szCs w:val="24"/>
          <w:lang w:bidi="ar-SA"/>
        </w:rPr>
      </w:pPr>
      <w:r>
        <w:rPr>
          <w:rFonts w:ascii="宋体" w:cs="宋体" w:eastAsia="宋体" w:hAnsi="宋体" w:hint="eastAsia"/>
          <w:b/>
          <w:sz w:val="24"/>
          <w:szCs w:val="24"/>
        </w:rPr>
        <w:t>交货</w:t>
      </w:r>
    </w:p>
    <w:p>
      <w:pPr>
        <w:pStyle w:val="style0"/>
        <w:adjustRightInd w:val="false"/>
        <w:snapToGrid w:val="false"/>
        <w:spacing w:lineRule="auto" w:line="360"/>
        <w:ind w:left="480"/>
        <w:rPr>
          <w:rFonts w:ascii="宋体" w:cs="宋体" w:eastAsia="宋体" w:hAnsi="宋体" w:hint="eastAsia"/>
          <w:sz w:val="24"/>
          <w:szCs w:val="24"/>
          <w:lang w:bidi="ar-SA"/>
        </w:rPr>
      </w:pPr>
      <w:r>
        <w:rPr>
          <w:rFonts w:ascii="宋体" w:cs="宋体" w:eastAsia="宋体" w:hAnsi="宋体" w:hint="eastAsia"/>
          <w:sz w:val="24"/>
          <w:szCs w:val="24"/>
        </w:rPr>
        <w:t>1、交货时间为：</w:t>
      </w:r>
      <w:r>
        <w:rPr>
          <w:rFonts w:ascii="宋体" w:cs="宋体" w:hAnsi="宋体" w:hint="eastAsia"/>
          <w:sz w:val="24"/>
          <w:szCs w:val="24"/>
          <w:u w:val="single"/>
          <w:lang w:eastAsia="zh-CN"/>
        </w:rPr>
        <w:t>中标通知书发出后</w:t>
      </w:r>
      <w:r>
        <w:rPr>
          <w:rFonts w:ascii="宋体" w:cs="宋体" w:hAnsi="宋体" w:hint="eastAsia"/>
          <w:sz w:val="24"/>
          <w:szCs w:val="24"/>
          <w:u w:val="single"/>
          <w:lang w:val="en-US" w:eastAsia="zh-CN"/>
        </w:rPr>
        <w:t>3个工作日</w:t>
      </w:r>
      <w:r>
        <w:rPr>
          <w:rFonts w:ascii="宋体" w:cs="宋体" w:eastAsia="宋体" w:hAnsi="宋体" w:hint="eastAsia"/>
          <w:sz w:val="24"/>
          <w:szCs w:val="24"/>
          <w:u w:val="single"/>
        </w:rPr>
        <w:t xml:space="preserve">            </w:t>
      </w:r>
    </w:p>
    <w:p>
      <w:pPr>
        <w:pStyle w:val="style0"/>
        <w:adjustRightInd w:val="false"/>
        <w:snapToGrid w:val="false"/>
        <w:spacing w:lineRule="auto" w:line="360"/>
        <w:ind w:left="480"/>
        <w:rPr>
          <w:rFonts w:ascii="宋体" w:cs="宋体" w:eastAsia="宋体" w:hAnsi="宋体" w:hint="eastAsia"/>
          <w:sz w:val="24"/>
          <w:szCs w:val="24"/>
          <w:lang w:bidi="ar-SA"/>
        </w:rPr>
      </w:pPr>
      <w:r>
        <w:rPr>
          <w:rFonts w:ascii="宋体" w:cs="宋体" w:eastAsia="宋体" w:hAnsi="宋体" w:hint="eastAsia"/>
          <w:sz w:val="24"/>
          <w:szCs w:val="24"/>
        </w:rPr>
        <w:t>2、交货地点为：</w:t>
      </w:r>
      <w:r>
        <w:rPr>
          <w:rFonts w:ascii="宋体" w:cs="宋体" w:eastAsia="宋体" w:hAnsi="宋体" w:hint="eastAsia"/>
          <w:sz w:val="24"/>
          <w:szCs w:val="24"/>
          <w:u w:val="single"/>
        </w:rPr>
        <w:t xml:space="preserve">  </w:t>
      </w:r>
      <w:r>
        <w:rPr>
          <w:rFonts w:ascii="宋体" w:cs="宋体" w:hAnsi="宋体" w:hint="eastAsia"/>
          <w:sz w:val="24"/>
          <w:szCs w:val="24"/>
          <w:u w:val="single"/>
          <w:lang w:eastAsia="zh-CN"/>
        </w:rPr>
        <w:t>鄂尔多斯机场</w:t>
      </w:r>
      <w:r>
        <w:rPr>
          <w:rFonts w:ascii="宋体" w:cs="宋体" w:eastAsia="宋体" w:hAnsi="宋体" w:hint="eastAsia"/>
          <w:sz w:val="24"/>
          <w:szCs w:val="24"/>
          <w:u w:val="single"/>
        </w:rPr>
        <w:t xml:space="preserve">            </w:t>
      </w:r>
    </w:p>
    <w:p>
      <w:pPr>
        <w:pStyle w:val="style0"/>
        <w:adjustRightInd w:val="false"/>
        <w:snapToGrid w:val="false"/>
        <w:spacing w:lineRule="auto" w:line="360"/>
        <w:ind w:left="480"/>
        <w:rPr>
          <w:rFonts w:ascii="宋体" w:cs="宋体" w:eastAsia="宋体" w:hAnsi="宋体" w:hint="eastAsia"/>
          <w:sz w:val="24"/>
          <w:szCs w:val="24"/>
          <w:lang w:bidi="ar-SA"/>
        </w:rPr>
      </w:pPr>
      <w:r>
        <w:rPr>
          <w:rFonts w:ascii="宋体" w:cs="宋体" w:eastAsia="宋体" w:hAnsi="宋体" w:hint="eastAsia"/>
          <w:sz w:val="24"/>
          <w:szCs w:val="24"/>
        </w:rPr>
        <w:t>3、双方指定现场收货及交货代表：</w:t>
      </w:r>
    </w:p>
    <w:p>
      <w:pPr>
        <w:pStyle w:val="style0"/>
        <w:adjustRightInd w:val="false"/>
        <w:snapToGrid w:val="false"/>
        <w:spacing w:lineRule="auto" w:line="360"/>
        <w:ind w:firstLine="480" w:firstLineChars="200"/>
        <w:rPr>
          <w:rFonts w:ascii="宋体" w:cs="宋体" w:eastAsia="宋体" w:hAnsi="宋体" w:hint="eastAsia"/>
          <w:sz w:val="24"/>
          <w:szCs w:val="24"/>
          <w:lang w:bidi="ar-SA"/>
        </w:rPr>
      </w:pPr>
      <w:r>
        <w:rPr>
          <w:rFonts w:ascii="宋体" w:cs="宋体" w:eastAsia="宋体" w:hAnsi="宋体" w:hint="eastAsia"/>
          <w:sz w:val="24"/>
          <w:szCs w:val="24"/>
        </w:rPr>
        <w:t>甲方收货代表：</w:t>
      </w:r>
      <w:r>
        <w:rPr>
          <w:rFonts w:ascii="宋体" w:cs="宋体" w:eastAsia="宋体" w:hAnsi="宋体" w:hint="eastAsia"/>
          <w:sz w:val="24"/>
          <w:szCs w:val="24"/>
          <w:u w:val="single"/>
        </w:rPr>
        <w:t xml:space="preserve">  </w:t>
      </w:r>
      <w:r>
        <w:rPr>
          <w:rFonts w:ascii="宋体" w:cs="宋体" w:hAnsi="宋体" w:hint="eastAsia"/>
          <w:sz w:val="24"/>
          <w:szCs w:val="24"/>
          <w:u w:val="single"/>
          <w:lang w:eastAsia="zh-CN"/>
        </w:rPr>
        <w:t>折银栓</w:t>
      </w:r>
      <w:r>
        <w:rPr>
          <w:rFonts w:ascii="宋体" w:cs="宋体" w:eastAsia="宋体" w:hAnsi="宋体" w:hint="eastAsia"/>
          <w:sz w:val="24"/>
          <w:szCs w:val="24"/>
          <w:u w:val="single"/>
        </w:rPr>
        <w:t xml:space="preserve">         </w:t>
      </w:r>
      <w:r>
        <w:rPr>
          <w:rFonts w:ascii="宋体" w:cs="宋体" w:eastAsia="宋体" w:hAnsi="宋体" w:hint="eastAsia"/>
          <w:sz w:val="24"/>
          <w:szCs w:val="24"/>
        </w:rPr>
        <w:t>，联系电话：</w:t>
      </w:r>
      <w:r>
        <w:rPr>
          <w:rFonts w:ascii="宋体" w:cs="宋体" w:eastAsia="宋体" w:hAnsi="宋体" w:hint="eastAsia"/>
          <w:sz w:val="24"/>
          <w:szCs w:val="24"/>
          <w:u w:val="single"/>
        </w:rPr>
        <w:t xml:space="preserve"> </w:t>
      </w:r>
      <w:r>
        <w:rPr>
          <w:rFonts w:ascii="宋体" w:cs="宋体" w:hAnsi="宋体" w:hint="eastAsia"/>
          <w:sz w:val="24"/>
          <w:szCs w:val="24"/>
          <w:u w:val="single"/>
          <w:lang w:val="en-US" w:eastAsia="zh-CN"/>
        </w:rPr>
        <w:t>13310335611</w:t>
      </w:r>
      <w:r>
        <w:rPr>
          <w:rFonts w:ascii="宋体" w:cs="宋体" w:eastAsia="宋体" w:hAnsi="宋体" w:hint="eastAsia"/>
          <w:sz w:val="24"/>
          <w:szCs w:val="24"/>
          <w:u w:val="single"/>
        </w:rPr>
        <w:t xml:space="preserve">                 </w:t>
      </w:r>
    </w:p>
    <w:p>
      <w:pPr>
        <w:pStyle w:val="style0"/>
        <w:adjustRightInd w:val="false"/>
        <w:snapToGrid w:val="false"/>
        <w:spacing w:lineRule="auto" w:line="360"/>
        <w:ind w:firstLine="480" w:firstLineChars="200"/>
        <w:rPr>
          <w:rFonts w:ascii="宋体" w:cs="宋体" w:eastAsia="宋体" w:hAnsi="宋体" w:hint="eastAsia"/>
          <w:sz w:val="24"/>
          <w:szCs w:val="24"/>
          <w:lang w:bidi="ar-SA"/>
        </w:rPr>
      </w:pPr>
      <w:r>
        <w:rPr>
          <w:rFonts w:ascii="宋体" w:cs="宋体" w:eastAsia="宋体" w:hAnsi="宋体" w:hint="eastAsia"/>
          <w:sz w:val="24"/>
          <w:szCs w:val="24"/>
        </w:rPr>
        <w:t>乙方交货代表：</w:t>
      </w:r>
      <w:r>
        <w:rPr>
          <w:rFonts w:ascii="宋体" w:cs="宋体" w:eastAsia="宋体" w:hAnsi="宋体" w:hint="eastAsia"/>
          <w:sz w:val="24"/>
          <w:szCs w:val="24"/>
          <w:u w:val="single"/>
        </w:rPr>
        <w:t xml:space="preserve">           </w:t>
      </w:r>
      <w:r>
        <w:rPr>
          <w:rFonts w:ascii="宋体" w:cs="宋体" w:eastAsia="宋体" w:hAnsi="宋体" w:hint="eastAsia"/>
          <w:sz w:val="24"/>
          <w:szCs w:val="24"/>
        </w:rPr>
        <w:t>，联系电话：</w:t>
      </w:r>
      <w:r>
        <w:rPr>
          <w:rFonts w:ascii="宋体" w:cs="宋体" w:eastAsia="宋体" w:hAnsi="宋体" w:hint="eastAsia"/>
          <w:sz w:val="24"/>
          <w:szCs w:val="24"/>
          <w:u w:val="single"/>
        </w:rPr>
        <w:t xml:space="preserve">                  </w:t>
      </w:r>
    </w:p>
    <w:p>
      <w:pPr>
        <w:pStyle w:val="style0"/>
        <w:adjustRightInd w:val="false"/>
        <w:snapToGrid w:val="false"/>
        <w:spacing w:lineRule="auto" w:line="360"/>
        <w:ind w:firstLine="456" w:firstLineChars="200"/>
        <w:rPr>
          <w:rFonts w:ascii="宋体" w:cs="宋体" w:eastAsia="宋体" w:hAnsi="宋体" w:hint="eastAsia"/>
          <w:spacing w:val="-6"/>
          <w:kern w:val="15"/>
          <w:sz w:val="24"/>
          <w:szCs w:val="24"/>
          <w:lang w:bidi="ar-SA"/>
        </w:rPr>
      </w:pPr>
      <w:r>
        <w:rPr>
          <w:rFonts w:ascii="宋体" w:cs="宋体" w:eastAsia="宋体" w:hAnsi="宋体" w:hint="eastAsia"/>
          <w:spacing w:val="-6"/>
          <w:kern w:val="15"/>
          <w:sz w:val="24"/>
          <w:szCs w:val="24"/>
        </w:rPr>
        <w:t>4、乙方将货物一次运至交货地点，并于到货前24小时将到货名称、型号、数量、外形尺寸、单重及注意事项等，以书面形式通知甲方。</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5、到货后甲方应对产品进行验收。所有功能及性能指标符合合同约定及甲方要求，视为通过验收。验收合格后，甲方出具验收合格通知书。在此之前，合同产品损毁、灭失的风险由乙方承担。若甲方发现货物与装箱单不符，乙方负责补齐或收回。如乙方不能通过验收，甲方有权退货，乙方应接受甲方退货处理。因甲方退货产生的全部费用由乙方承担。</w:t>
      </w:r>
    </w:p>
    <w:p>
      <w:pPr>
        <w:pStyle w:val="style0"/>
        <w:adjustRightInd w:val="false"/>
        <w:snapToGrid w:val="false"/>
        <w:spacing w:lineRule="auto" w:line="360"/>
        <w:ind w:firstLine="480" w:firstLineChars="200"/>
        <w:rPr>
          <w:rFonts w:ascii="宋体" w:cs="宋体" w:eastAsia="宋体" w:hAnsi="宋体" w:hint="eastAsia"/>
          <w:sz w:val="24"/>
          <w:szCs w:val="24"/>
          <w:lang w:bidi="ar-SA"/>
        </w:rPr>
      </w:pPr>
      <w:r>
        <w:rPr>
          <w:rFonts w:ascii="宋体" w:cs="宋体" w:eastAsia="宋体" w:hAnsi="宋体" w:hint="eastAsia"/>
          <w:sz w:val="24"/>
          <w:szCs w:val="24"/>
        </w:rPr>
        <w:t>6、甲方提出质量异议应当以书面方式向乙方提出。乙方收到甲方异议后，应在3日内予以响应，逾期未响应的，视为认可甲方异议。</w:t>
      </w:r>
    </w:p>
    <w:p>
      <w:pPr>
        <w:pStyle w:val="style0"/>
        <w:numPr>
          <w:ilvl w:val="0"/>
          <w:numId w:val="6"/>
        </w:numPr>
        <w:adjustRightInd w:val="false"/>
        <w:snapToGrid w:val="false"/>
        <w:spacing w:lineRule="auto" w:line="360"/>
        <w:ind w:left="982" w:hanging="420"/>
        <w:rPr>
          <w:rFonts w:ascii="宋体" w:cs="宋体" w:eastAsia="宋体" w:hAnsi="宋体" w:hint="eastAsia"/>
          <w:b/>
          <w:sz w:val="24"/>
          <w:szCs w:val="24"/>
          <w:lang w:bidi="ar-SA"/>
        </w:rPr>
      </w:pPr>
      <w:r>
        <w:rPr>
          <w:rFonts w:ascii="宋体" w:cs="宋体" w:eastAsia="宋体" w:hAnsi="宋体" w:hint="eastAsia"/>
          <w:b/>
          <w:sz w:val="24"/>
          <w:szCs w:val="24"/>
        </w:rPr>
        <w:t>价款及支付</w:t>
      </w:r>
    </w:p>
    <w:p>
      <w:pPr>
        <w:pStyle w:val="style0"/>
        <w:widowControl/>
        <w:adjustRightInd w:val="false"/>
        <w:snapToGrid w:val="false"/>
        <w:spacing w:lineRule="auto" w:line="360"/>
        <w:ind w:firstLine="420" w:firstLineChars="0"/>
        <w:jc w:val="both"/>
        <w:rPr>
          <w:rFonts w:ascii="等线" w:cs="宋体" w:eastAsia="等线" w:hAnsi="等线" w:hint="eastAsia"/>
          <w:kern w:val="2"/>
          <w:sz w:val="24"/>
          <w:szCs w:val="24"/>
          <w:lang w:val="en-US" w:eastAsia="zh-CN"/>
        </w:rPr>
      </w:pPr>
      <w:r>
        <w:rPr>
          <w:rFonts w:ascii="宋体" w:cs="宋体" w:eastAsia="宋体" w:hAnsi="宋体" w:hint="eastAsia"/>
          <w:kern w:val="2"/>
          <w:sz w:val="24"/>
          <w:szCs w:val="24"/>
          <w:lang w:val="en-US" w:eastAsia="zh-CN"/>
        </w:rPr>
        <w:t>1、合同总价：人民币：</w:t>
      </w:r>
      <w:r>
        <w:rPr>
          <w:rFonts w:ascii="宋体" w:cs="宋体" w:eastAsia="宋体" w:hAnsi="宋体" w:hint="eastAsia"/>
          <w:kern w:val="2"/>
          <w:sz w:val="24"/>
          <w:szCs w:val="24"/>
          <w:u w:val="single"/>
          <w:lang w:val="en-US" w:eastAsia="zh-CN"/>
        </w:rPr>
        <w:t xml:space="preserve"> </w:t>
      </w:r>
      <w:r>
        <w:rPr>
          <w:rFonts w:ascii="宋体" w:cs="宋体" w:eastAsia="宋体" w:hAnsi="宋体" w:hint="default"/>
          <w:kern w:val="2"/>
          <w:sz w:val="24"/>
          <w:szCs w:val="24"/>
          <w:u w:val="single"/>
          <w:lang w:val="en-US" w:eastAsia="zh-CN"/>
        </w:rPr>
        <w:t xml:space="preserve">     </w:t>
      </w:r>
      <w:r>
        <w:rPr>
          <w:rFonts w:ascii="宋体" w:cs="宋体" w:eastAsia="宋体" w:hAnsi="宋体" w:hint="eastAsia"/>
          <w:kern w:val="2"/>
          <w:sz w:val="24"/>
          <w:szCs w:val="24"/>
          <w:u w:val="single"/>
          <w:lang w:val="en-US" w:eastAsia="zh-CN"/>
        </w:rPr>
        <w:t xml:space="preserve"> </w:t>
      </w:r>
      <w:r>
        <w:rPr>
          <w:rFonts w:ascii="宋体" w:cs="宋体" w:eastAsia="宋体" w:hAnsi="宋体" w:hint="eastAsia"/>
          <w:kern w:val="2"/>
          <w:sz w:val="24"/>
          <w:szCs w:val="24"/>
          <w:lang w:val="en-US" w:eastAsia="zh-CN"/>
        </w:rPr>
        <w:t>元（大写：</w:t>
      </w:r>
      <w:r>
        <w:rPr>
          <w:rFonts w:ascii="宋体" w:cs="宋体" w:eastAsia="宋体" w:hAnsi="宋体" w:hint="eastAsia"/>
          <w:kern w:val="2"/>
          <w:sz w:val="24"/>
          <w:szCs w:val="24"/>
          <w:u w:val="single"/>
          <w:lang w:val="en-US" w:eastAsia="zh-CN"/>
        </w:rPr>
        <w:t xml:space="preserve">  </w:t>
      </w:r>
      <w:r>
        <w:rPr>
          <w:rFonts w:ascii="宋体" w:cs="宋体" w:eastAsia="宋体" w:hAnsi="宋体" w:hint="default"/>
          <w:kern w:val="2"/>
          <w:sz w:val="24"/>
          <w:szCs w:val="24"/>
          <w:u w:val="single"/>
          <w:lang w:val="en-US" w:eastAsia="zh-CN"/>
        </w:rPr>
        <w:t xml:space="preserve">      </w:t>
      </w:r>
      <w:r>
        <w:rPr>
          <w:rFonts w:ascii="宋体" w:cs="宋体" w:eastAsia="宋体" w:hAnsi="宋体" w:hint="eastAsia"/>
          <w:kern w:val="2"/>
          <w:sz w:val="24"/>
          <w:szCs w:val="24"/>
          <w:lang w:val="en-US" w:eastAsia="zh-CN"/>
        </w:rPr>
        <w:t>）。此价格为</w:t>
      </w:r>
      <w:r>
        <w:rPr>
          <w:rFonts w:ascii="宋体" w:cs="宋体" w:eastAsia="宋体" w:hAnsi="宋体" w:hint="eastAsia"/>
          <w:kern w:val="2"/>
          <w:sz w:val="24"/>
          <w:szCs w:val="24"/>
          <w:u w:val="single"/>
          <w:lang w:val="en-US" w:eastAsia="zh-CN"/>
        </w:rPr>
        <w:t>含税价格</w:t>
      </w:r>
      <w:r>
        <w:rPr>
          <w:rFonts w:ascii="宋体" w:cs="宋体" w:eastAsia="宋体" w:hAnsi="宋体" w:hint="eastAsia"/>
          <w:kern w:val="2"/>
          <w:sz w:val="24"/>
          <w:szCs w:val="24"/>
          <w:lang w:val="en-US" w:eastAsia="zh-CN"/>
        </w:rPr>
        <w:t>（税率：</w:t>
      </w:r>
      <w:r>
        <w:rPr>
          <w:rFonts w:ascii="宋体" w:cs="宋体" w:eastAsia="宋体" w:hAnsi="宋体" w:hint="eastAsia"/>
          <w:kern w:val="2"/>
          <w:sz w:val="24"/>
          <w:szCs w:val="24"/>
          <w:u w:val="single"/>
          <w:lang w:val="en-US" w:eastAsia="zh-CN"/>
        </w:rPr>
        <w:t xml:space="preserve"> </w:t>
      </w:r>
      <w:r>
        <w:rPr>
          <w:rFonts w:ascii="宋体" w:cs="宋体" w:eastAsia="宋体" w:hAnsi="宋体" w:hint="default"/>
          <w:kern w:val="2"/>
          <w:sz w:val="24"/>
          <w:szCs w:val="24"/>
          <w:u w:val="single"/>
          <w:lang w:val="en-US" w:eastAsia="zh-CN"/>
        </w:rPr>
        <w:t xml:space="preserve"> </w:t>
      </w:r>
      <w:r>
        <w:rPr>
          <w:rFonts w:ascii="宋体" w:cs="宋体" w:eastAsia="宋体" w:hAnsi="宋体" w:hint="eastAsia"/>
          <w:kern w:val="2"/>
          <w:sz w:val="24"/>
          <w:szCs w:val="24"/>
          <w:lang w:val="en-US" w:eastAsia="zh-CN"/>
        </w:rPr>
        <w:t>%）。合同总价包括但不限于合同产品的生产成本、包装费、运输费、装卸费、保险费、各种资料费等乙方履行本合同义务所需的全部费用，合同价格不因市场价格变化、政策调整、不可抗力事件或其他任何因素而调整。</w:t>
      </w:r>
      <w:r>
        <w:rPr>
          <w:rFonts w:ascii="宋体" w:cs="宋体" w:eastAsia="宋体" w:hAnsi="宋体" w:hint="eastAsia"/>
          <w:b/>
          <w:kern w:val="2"/>
          <w:sz w:val="24"/>
          <w:szCs w:val="24"/>
          <w:lang w:val="en-US" w:eastAsia="zh-CN"/>
        </w:rPr>
        <w:t xml:space="preserve"> </w:t>
      </w:r>
    </w:p>
    <w:p>
      <w:pPr>
        <w:pStyle w:val="style0"/>
        <w:adjustRightInd w:val="false"/>
        <w:snapToGrid w:val="false"/>
        <w:spacing w:lineRule="auto" w:line="360"/>
        <w:ind w:firstLine="480" w:firstLineChars="200"/>
        <w:rPr>
          <w:rFonts w:ascii="宋体" w:cs="宋体" w:eastAsia="宋体" w:hAnsi="宋体" w:hint="eastAsia"/>
          <w:spacing w:val="-6"/>
          <w:kern w:val="15"/>
          <w:sz w:val="24"/>
          <w:szCs w:val="24"/>
          <w:u w:val="single"/>
          <w:lang w:bidi="ar-SA"/>
        </w:rPr>
      </w:pPr>
      <w:r>
        <w:rPr>
          <w:rFonts w:ascii="宋体" w:cs="宋体" w:eastAsia="宋体" w:hAnsi="宋体" w:hint="eastAsia"/>
          <w:sz w:val="24"/>
          <w:szCs w:val="24"/>
        </w:rPr>
        <w:t>2、付款方式：</w:t>
      </w:r>
      <w:r>
        <w:rPr>
          <w:rFonts w:ascii="宋体" w:cs="宋体" w:eastAsia="宋体" w:hAnsi="宋体" w:hint="eastAsia"/>
          <w:spacing w:val="-6"/>
          <w:kern w:val="15"/>
          <w:sz w:val="24"/>
          <w:szCs w:val="24"/>
        </w:rPr>
        <w:t>货物经甲方验收合格出具验收合格通知书，且乙方向甲方提供合法有效的、符合甲方要求的增值税发票，甲方一次性支付合同总价的   %。剩余合同款作为质保金，质保期届满无质量问题后一次性支付。</w:t>
      </w:r>
    </w:p>
    <w:p>
      <w:pPr>
        <w:pStyle w:val="style0"/>
        <w:adjustRightInd w:val="false"/>
        <w:snapToGrid w:val="false"/>
        <w:spacing w:lineRule="auto" w:line="360"/>
        <w:ind w:firstLine="480" w:firstLineChars="200"/>
        <w:jc w:val="left"/>
        <w:rPr>
          <w:rFonts w:ascii="宋体" w:cs="宋体" w:eastAsia="宋体" w:hAnsi="宋体" w:hint="eastAsia"/>
          <w:sz w:val="24"/>
          <w:szCs w:val="24"/>
          <w:lang w:bidi="ar-SA"/>
        </w:rPr>
      </w:pPr>
      <w:r>
        <w:rPr>
          <w:rFonts w:ascii="宋体" w:cs="宋体" w:eastAsia="宋体" w:hAnsi="宋体" w:hint="eastAsia"/>
          <w:sz w:val="24"/>
          <w:szCs w:val="24"/>
        </w:rPr>
        <w:t>3、乙方收款账户以本合同签字页中约定为准，乙方账户信息如有变更，乙方需提前</w:t>
      </w:r>
      <w:r>
        <w:rPr>
          <w:rFonts w:ascii="宋体" w:cs="宋体" w:eastAsia="宋体" w:hAnsi="宋体" w:hint="eastAsia"/>
          <w:sz w:val="24"/>
          <w:szCs w:val="24"/>
          <w:u w:val="single"/>
        </w:rPr>
        <w:t xml:space="preserve">    </w:t>
      </w:r>
      <w:r>
        <w:rPr>
          <w:rFonts w:ascii="宋体" w:cs="宋体" w:eastAsia="宋体" w:hAnsi="宋体" w:hint="eastAsia"/>
          <w:sz w:val="24"/>
          <w:szCs w:val="24"/>
        </w:rPr>
        <w:t>日以书面形式通知甲方。乙方对以乙方名义出具的印章、提供的账户的合法性、真实性负责，甲方没有义务核对，如印章、账户不真实，责任由乙方自行承担。</w:t>
      </w:r>
    </w:p>
    <w:p>
      <w:pPr>
        <w:pStyle w:val="style0"/>
        <w:adjustRightInd w:val="false"/>
        <w:snapToGrid w:val="false"/>
        <w:spacing w:lineRule="auto" w:line="360"/>
        <w:ind w:firstLine="480" w:firstLineChars="200"/>
        <w:jc w:val="left"/>
        <w:rPr>
          <w:rFonts w:ascii="宋体" w:cs="宋体" w:eastAsia="宋体" w:hAnsi="宋体" w:hint="eastAsia"/>
          <w:sz w:val="24"/>
          <w:szCs w:val="24"/>
          <w:lang w:bidi="ar-SA"/>
        </w:rPr>
      </w:pPr>
      <w:r>
        <w:rPr>
          <w:rFonts w:ascii="宋体" w:cs="宋体" w:eastAsia="宋体" w:hAnsi="宋体" w:hint="eastAsia"/>
          <w:sz w:val="24"/>
          <w:szCs w:val="24"/>
        </w:rPr>
        <w:t>4、尽管有上述约定，甲方有权从任何一次应向乙方支付的款项中扣除乙方按照合同约定应向甲方支付的违约金、赔偿金或其他费用。</w:t>
      </w:r>
    </w:p>
    <w:p>
      <w:pPr>
        <w:pStyle w:val="style0"/>
        <w:adjustRightInd w:val="false"/>
        <w:snapToGrid w:val="false"/>
        <w:spacing w:lineRule="auto" w:line="360"/>
        <w:ind w:firstLine="480" w:firstLineChars="200"/>
        <w:jc w:val="left"/>
        <w:rPr>
          <w:rFonts w:ascii="宋体" w:cs="宋体" w:eastAsia="宋体" w:hAnsi="宋体" w:hint="eastAsia"/>
          <w:sz w:val="24"/>
          <w:szCs w:val="24"/>
          <w:lang w:bidi="ar-SA"/>
        </w:rPr>
      </w:pPr>
      <w:r>
        <w:rPr>
          <w:rFonts w:ascii="宋体" w:cs="宋体" w:eastAsia="宋体" w:hAnsi="宋体" w:hint="eastAsia"/>
          <w:sz w:val="24"/>
          <w:szCs w:val="24"/>
        </w:rPr>
        <w:t>5、乙方应在甲方付款   日前将符合甲方要求的、合法有效的增值税发票送达甲方，否则甲方付款时间应予顺延。</w:t>
      </w:r>
    </w:p>
    <w:p>
      <w:pPr>
        <w:pStyle w:val="style0"/>
        <w:widowControl/>
        <w:adjustRightInd w:val="false"/>
        <w:snapToGrid w:val="false"/>
        <w:spacing w:lineRule="auto" w:line="360"/>
        <w:ind w:firstLine="480" w:firstLineChars="200"/>
        <w:jc w:val="left"/>
        <w:rPr>
          <w:rFonts w:ascii="宋体" w:cs="宋体" w:eastAsia="宋体" w:hAnsi="宋体" w:hint="eastAsia"/>
          <w:sz w:val="24"/>
          <w:szCs w:val="24"/>
          <w:lang w:bidi="ar-SA"/>
        </w:rPr>
      </w:pPr>
      <w:r>
        <w:rPr>
          <w:rFonts w:ascii="宋体" w:cs="宋体" w:eastAsia="宋体" w:hAnsi="宋体" w:hint="eastAsia"/>
          <w:sz w:val="24"/>
          <w:szCs w:val="24"/>
        </w:rPr>
        <w:t>6、甲方对合同约定留存的任何保证金、质保金均无投资及增值义务，该条款约定款项将按合同约定的时间及方式无息支付。</w:t>
      </w:r>
    </w:p>
    <w:p>
      <w:pPr>
        <w:pStyle w:val="style0"/>
        <w:numPr>
          <w:ilvl w:val="0"/>
          <w:numId w:val="6"/>
        </w:numPr>
        <w:adjustRightInd w:val="false"/>
        <w:snapToGrid w:val="false"/>
        <w:spacing w:lineRule="auto" w:line="360"/>
        <w:ind w:left="982" w:hanging="420"/>
        <w:rPr>
          <w:rFonts w:ascii="宋体" w:cs="宋体" w:eastAsia="宋体" w:hAnsi="宋体" w:hint="eastAsia"/>
          <w:b/>
          <w:sz w:val="24"/>
          <w:szCs w:val="24"/>
          <w:lang w:bidi="ar-SA"/>
        </w:rPr>
      </w:pPr>
      <w:r>
        <w:rPr>
          <w:rFonts w:ascii="宋体" w:cs="宋体" w:eastAsia="宋体" w:hAnsi="宋体" w:hint="eastAsia"/>
          <w:b/>
          <w:sz w:val="24"/>
          <w:szCs w:val="24"/>
        </w:rPr>
        <w:t>质量保证期</w:t>
      </w:r>
    </w:p>
    <w:p>
      <w:pPr>
        <w:pStyle w:val="style0"/>
        <w:adjustRightInd w:val="false"/>
        <w:snapToGrid w:val="false"/>
        <w:spacing w:lineRule="auto" w:line="360"/>
        <w:ind w:firstLine="480" w:firstLineChars="200"/>
        <w:jc w:val="left"/>
        <w:rPr>
          <w:rFonts w:ascii="宋体" w:cs="宋体" w:eastAsia="宋体" w:hAnsi="宋体" w:hint="eastAsia"/>
          <w:sz w:val="24"/>
          <w:szCs w:val="24"/>
        </w:rPr>
      </w:pPr>
      <w:r>
        <w:rPr>
          <w:rFonts w:ascii="宋体" w:cs="宋体" w:eastAsia="宋体" w:hAnsi="宋体" w:hint="eastAsia"/>
          <w:sz w:val="24"/>
          <w:szCs w:val="24"/>
        </w:rPr>
        <w:t>质保期自货到经甲方验收合同出具验收合格通知书之日起算</w:t>
      </w:r>
      <w:r>
        <w:rPr>
          <w:rFonts w:ascii="宋体" w:cs="Times New Roman" w:eastAsia="宋体" w:hAnsi="宋体" w:hint="eastAsia"/>
          <w:sz w:val="24"/>
          <w:szCs w:val="24"/>
        </w:rPr>
        <w:t xml:space="preserve">   </w:t>
      </w:r>
      <w:r>
        <w:rPr>
          <w:rFonts w:ascii="宋体" w:cs="宋体" w:eastAsia="宋体" w:hAnsi="宋体" w:hint="eastAsia"/>
          <w:sz w:val="24"/>
          <w:szCs w:val="24"/>
        </w:rPr>
        <w:t>年。质保期内货物质量出现问题，乙方应在接到甲方通知后   日内负责三包（包修、包换、包退），由此产生的费用由乙方负担。如质保期内存在质量问题，乙方在约定期限内不积极配合解决问题，甲方有权从应付款内扣除货款原值及造成的损失款。</w:t>
      </w:r>
    </w:p>
    <w:p>
      <w:pPr>
        <w:pStyle w:val="style0"/>
        <w:numPr>
          <w:ilvl w:val="0"/>
          <w:numId w:val="6"/>
        </w:numPr>
        <w:adjustRightInd w:val="false"/>
        <w:snapToGrid w:val="false"/>
        <w:spacing w:lineRule="auto" w:line="360"/>
        <w:ind w:left="982" w:hanging="420"/>
        <w:rPr>
          <w:rFonts w:ascii="宋体" w:cs="宋体" w:eastAsia="宋体" w:hAnsi="宋体" w:hint="eastAsia"/>
          <w:b/>
          <w:sz w:val="24"/>
          <w:szCs w:val="24"/>
          <w:lang w:bidi="ar-SA"/>
        </w:rPr>
      </w:pPr>
      <w:r>
        <w:rPr>
          <w:rFonts w:ascii="宋体" w:cs="宋体" w:eastAsia="宋体" w:hAnsi="宋体" w:hint="eastAsia"/>
          <w:b/>
          <w:sz w:val="24"/>
          <w:szCs w:val="24"/>
        </w:rPr>
        <w:t>知识产权</w:t>
      </w:r>
    </w:p>
    <w:p>
      <w:pPr>
        <w:pStyle w:val="style0"/>
        <w:adjustRightInd w:val="false"/>
        <w:snapToGrid w:val="false"/>
        <w:spacing w:lineRule="auto" w:line="360"/>
        <w:ind w:firstLine="480" w:firstLineChars="200"/>
        <w:rPr>
          <w:rFonts w:ascii="宋体" w:cs="宋体" w:eastAsia="宋体" w:hAnsi="宋体" w:hint="eastAsia"/>
          <w:sz w:val="24"/>
          <w:szCs w:val="24"/>
          <w:lang w:bidi="ar-SA"/>
        </w:rPr>
      </w:pPr>
      <w:r>
        <w:rPr>
          <w:rFonts w:ascii="宋体" w:cs="宋体" w:eastAsia="宋体" w:hAnsi="宋体" w:hint="eastAsia"/>
          <w:sz w:val="24"/>
          <w:szCs w:val="24"/>
        </w:rPr>
        <w:t>1、乙方应保证依据本合同所提供的产品以及相关的软件和技术资料，乙方均已合法享有其相关知识产权或已得到有关知识产权权利人的合法授权；对于乙方提供的非乙方享有知识产权权属的的产品，乙方须提供有关知识产权权利人的合法授权资质证明。</w:t>
      </w:r>
    </w:p>
    <w:p>
      <w:pPr>
        <w:pStyle w:val="style0"/>
        <w:adjustRightInd w:val="false"/>
        <w:snapToGrid w:val="false"/>
        <w:spacing w:lineRule="auto" w:line="360"/>
        <w:ind w:firstLine="480" w:firstLineChars="200"/>
        <w:rPr>
          <w:rFonts w:ascii="宋体" w:cs="宋体" w:eastAsia="宋体" w:hAnsi="宋体" w:hint="eastAsia"/>
          <w:sz w:val="24"/>
          <w:szCs w:val="24"/>
          <w:lang w:bidi="ar-SA"/>
        </w:rPr>
      </w:pPr>
      <w:r>
        <w:rPr>
          <w:rFonts w:ascii="宋体" w:cs="宋体" w:eastAsia="宋体" w:hAnsi="宋体" w:hint="eastAsia"/>
          <w:sz w:val="24"/>
          <w:szCs w:val="24"/>
        </w:rPr>
        <w:t>2、乙方应保证所供产品未侵犯任何国家的组织及个人的知识产权，并保障甲方免于承受因产品侵犯任何知识产权而遭受诉讼、仲裁、索赔或其他经济损失，否则乙方承担甲方因此产生的所有损失（包括且不限于律师费、诉讼费）。</w:t>
      </w:r>
    </w:p>
    <w:p>
      <w:pPr>
        <w:pStyle w:val="style0"/>
        <w:numPr>
          <w:ilvl w:val="0"/>
          <w:numId w:val="6"/>
        </w:numPr>
        <w:adjustRightInd w:val="false"/>
        <w:snapToGrid w:val="false"/>
        <w:spacing w:lineRule="auto" w:line="360"/>
        <w:ind w:left="982" w:hanging="420"/>
        <w:rPr>
          <w:rFonts w:ascii="宋体" w:cs="宋体" w:eastAsia="宋体" w:hAnsi="宋体" w:hint="eastAsia"/>
          <w:b/>
          <w:sz w:val="24"/>
          <w:szCs w:val="24"/>
          <w:lang w:bidi="ar-SA"/>
        </w:rPr>
      </w:pPr>
      <w:r>
        <w:rPr>
          <w:rFonts w:ascii="宋体" w:cs="宋体" w:eastAsia="宋体" w:hAnsi="宋体" w:hint="eastAsia"/>
          <w:b/>
          <w:sz w:val="24"/>
          <w:szCs w:val="24"/>
        </w:rPr>
        <w:t>保密条款</w:t>
      </w:r>
    </w:p>
    <w:p>
      <w:pPr>
        <w:pStyle w:val="style0"/>
        <w:adjustRightInd w:val="false"/>
        <w:snapToGrid w:val="false"/>
        <w:spacing w:lineRule="auto" w:line="360"/>
        <w:ind w:left="480"/>
        <w:rPr>
          <w:rFonts w:ascii="宋体" w:cs="宋体" w:eastAsia="宋体" w:hAnsi="宋体"/>
          <w:sz w:val="24"/>
          <w:szCs w:val="24"/>
        </w:rPr>
      </w:pPr>
      <w:r>
        <w:rPr>
          <w:rFonts w:ascii="宋体" w:cs="宋体" w:eastAsia="宋体" w:hAnsi="宋体" w:hint="eastAsia"/>
          <w:sz w:val="24"/>
          <w:szCs w:val="24"/>
        </w:rPr>
        <w:t>1、任何一方对于因签署或履行本合同而了解或接触到的对方的机密资料和</w:t>
      </w:r>
    </w:p>
    <w:p>
      <w:pPr>
        <w:pStyle w:val="style0"/>
        <w:adjustRightInd w:val="false"/>
        <w:snapToGrid w:val="false"/>
        <w:spacing w:lineRule="auto" w:line="360"/>
        <w:rPr>
          <w:rFonts w:ascii="宋体" w:cs="宋体" w:eastAsia="宋体" w:hAnsi="宋体" w:hint="eastAsia"/>
          <w:sz w:val="24"/>
          <w:szCs w:val="24"/>
          <w:lang w:bidi="ar-SA"/>
        </w:rPr>
      </w:pPr>
      <w:r>
        <w:rPr>
          <w:rFonts w:ascii="宋体" w:cs="宋体" w:eastAsia="宋体" w:hAnsi="宋体" w:hint="eastAsia"/>
          <w:sz w:val="24"/>
          <w:szCs w:val="24"/>
        </w:rPr>
        <w:t>信息除非有明显的证据证明该等信息属于公知信息，均有保密义务；非经对方书面同意，任何一方不得向第三方泄露、给予或转让该等保密信息。</w:t>
      </w:r>
    </w:p>
    <w:p>
      <w:pPr>
        <w:pStyle w:val="style0"/>
        <w:adjustRightInd w:val="false"/>
        <w:snapToGrid w:val="false"/>
        <w:spacing w:lineRule="auto" w:line="360"/>
        <w:ind w:firstLine="480" w:firstLineChars="200"/>
        <w:rPr>
          <w:rFonts w:ascii="宋体" w:cs="宋体" w:eastAsia="宋体" w:hAnsi="宋体"/>
          <w:sz w:val="24"/>
          <w:szCs w:val="24"/>
          <w:lang w:bidi="ar-SA"/>
        </w:rPr>
      </w:pPr>
      <w:r>
        <w:rPr>
          <w:rFonts w:ascii="宋体" w:cs="宋体" w:eastAsia="宋体" w:hAnsi="宋体" w:hint="eastAsia"/>
          <w:sz w:val="24"/>
          <w:szCs w:val="24"/>
        </w:rPr>
        <w:t>2、如对方提出要求，任何一方均应将载有对方保密信息的任何文件、资料或软件，按对方要求归还对方，或予以销毁，或进行其他处置，并且不得继续使用这些保密信息。</w:t>
      </w:r>
    </w:p>
    <w:p>
      <w:pPr>
        <w:pStyle w:val="style0"/>
        <w:adjustRightInd w:val="false"/>
        <w:snapToGrid w:val="false"/>
        <w:spacing w:lineRule="auto" w:line="360"/>
        <w:ind w:firstLine="480" w:firstLineChars="200"/>
        <w:rPr>
          <w:rFonts w:ascii="宋体" w:cs="宋体" w:eastAsia="宋体" w:hAnsi="宋体" w:hint="eastAsia"/>
          <w:sz w:val="24"/>
          <w:szCs w:val="24"/>
          <w:lang w:bidi="ar-SA"/>
        </w:rPr>
      </w:pPr>
      <w:r>
        <w:rPr>
          <w:rFonts w:ascii="宋体" w:cs="宋体" w:eastAsia="宋体" w:hAnsi="宋体" w:hint="eastAsia"/>
          <w:sz w:val="24"/>
          <w:szCs w:val="24"/>
          <w:lang w:bidi="ar-SA"/>
        </w:rPr>
        <w:t>3、</w:t>
      </w:r>
      <w:r>
        <w:rPr>
          <w:rFonts w:ascii="宋体" w:cs="宋体" w:eastAsia="宋体" w:hAnsi="宋体" w:hint="eastAsia"/>
          <w:sz w:val="24"/>
          <w:szCs w:val="24"/>
        </w:rPr>
        <w:t>在本合同终止之后，各方在本合同项下的义务并不随之终止，各方仍需遵守本合同之保密条款，履行其所承诺的保密义务，直到其他方同意其解除此项义务，或事实上不会因违反本合同的保密条款而给其他方造成任何形式的损害时为止。</w:t>
      </w:r>
    </w:p>
    <w:p>
      <w:pPr>
        <w:pStyle w:val="style0"/>
        <w:numPr>
          <w:ilvl w:val="0"/>
          <w:numId w:val="6"/>
        </w:numPr>
        <w:adjustRightInd w:val="false"/>
        <w:snapToGrid w:val="false"/>
        <w:spacing w:lineRule="auto" w:line="360"/>
        <w:ind w:left="982" w:hanging="420"/>
        <w:rPr>
          <w:rFonts w:ascii="宋体" w:cs="宋体" w:eastAsia="宋体" w:hAnsi="宋体" w:hint="eastAsia"/>
          <w:b/>
          <w:sz w:val="24"/>
          <w:szCs w:val="24"/>
          <w:lang w:bidi="ar-SA"/>
        </w:rPr>
      </w:pPr>
      <w:r>
        <w:rPr>
          <w:rFonts w:ascii="宋体" w:cs="宋体" w:eastAsia="宋体" w:hAnsi="宋体" w:hint="eastAsia"/>
          <w:b/>
          <w:sz w:val="24"/>
          <w:szCs w:val="24"/>
        </w:rPr>
        <w:t>违约责任</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1、乙方不能交付货物或交付的货物不符合质量要求、技术标准，应向甲方支付合同总价</w:t>
      </w:r>
      <w:r>
        <w:rPr>
          <w:rFonts w:ascii="宋体" w:cs="宋体" w:eastAsia="宋体" w:hAnsi="宋体"/>
          <w:sz w:val="24"/>
          <w:szCs w:val="24"/>
          <w:u w:val="single"/>
        </w:rPr>
        <w:t xml:space="preserve">   </w:t>
      </w:r>
      <w:r>
        <w:rPr>
          <w:rFonts w:ascii="宋体" w:cs="宋体" w:eastAsia="宋体" w:hAnsi="宋体" w:hint="eastAsia"/>
          <w:sz w:val="24"/>
          <w:szCs w:val="24"/>
        </w:rPr>
        <w:t>%的违约金。</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2、乙方逾期交付货物，每逾期1天，甲方有权向乙方索取逾期交货部分货款总价的</w:t>
      </w:r>
      <w:r>
        <w:rPr>
          <w:rFonts w:ascii="宋体" w:cs="宋体" w:eastAsia="宋体" w:hAnsi="宋体"/>
          <w:sz w:val="24"/>
          <w:szCs w:val="24"/>
          <w:u w:val="single"/>
        </w:rPr>
        <w:t xml:space="preserve">   </w:t>
      </w:r>
      <w:r>
        <w:rPr>
          <w:rFonts w:ascii="宋体" w:cs="宋体" w:eastAsia="宋体" w:hAnsi="宋体" w:hint="eastAsia"/>
          <w:sz w:val="24"/>
          <w:szCs w:val="24"/>
        </w:rPr>
        <w:t>‰的违约金，如乙方逾期交货达</w:t>
      </w:r>
      <w:r>
        <w:rPr>
          <w:rFonts w:ascii="宋体" w:cs="宋体" w:eastAsia="宋体" w:hAnsi="宋体"/>
          <w:sz w:val="24"/>
          <w:szCs w:val="24"/>
          <w:u w:val="single"/>
        </w:rPr>
        <w:t xml:space="preserve">   </w:t>
      </w:r>
      <w:r>
        <w:rPr>
          <w:rFonts w:ascii="宋体" w:cs="宋体" w:eastAsia="宋体" w:hAnsi="宋体" w:hint="eastAsia"/>
          <w:sz w:val="24"/>
          <w:szCs w:val="24"/>
        </w:rPr>
        <w:t>天，甲方有权解除合同并要求乙方承担合同总价</w:t>
      </w:r>
      <w:r>
        <w:rPr>
          <w:rFonts w:ascii="宋体" w:cs="宋体" w:eastAsia="宋体" w:hAnsi="宋体"/>
          <w:sz w:val="24"/>
          <w:szCs w:val="24"/>
          <w:u w:val="single"/>
        </w:rPr>
        <w:t xml:space="preserve">   </w:t>
      </w:r>
      <w:r>
        <w:rPr>
          <w:rFonts w:ascii="宋体" w:cs="宋体" w:eastAsia="宋体" w:hAnsi="宋体" w:hint="eastAsia"/>
          <w:sz w:val="24"/>
          <w:szCs w:val="24"/>
        </w:rPr>
        <w:t>%的违约金。</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3、乙方未在合同约定时间内履行质保责任的，每迟延一天应向甲方支付合同总价</w:t>
      </w:r>
      <w:r>
        <w:rPr>
          <w:rFonts w:ascii="宋体" w:cs="宋体" w:eastAsia="宋体" w:hAnsi="宋体"/>
          <w:sz w:val="24"/>
          <w:szCs w:val="24"/>
          <w:u w:val="single"/>
        </w:rPr>
        <w:t xml:space="preserve">   </w:t>
      </w:r>
      <w:r>
        <w:rPr>
          <w:rFonts w:ascii="宋体" w:cs="宋体" w:eastAsia="宋体" w:hAnsi="宋体" w:hint="eastAsia"/>
          <w:sz w:val="24"/>
          <w:szCs w:val="24"/>
        </w:rPr>
        <w:t>‰的违约金。在质量保证期内，如发现乙方提供的货物存在缺陷，不符合合同约定时，甲方可向乙方提出索赔。乙方应按甲方要求自费进行修理、更换，或办理退货，给甲方造成损失的，并应赔偿甲方的损失。乙方未按甲方要求对有缺陷的合同货物进行修理、更换或办理退货的，甲方有权自行或委托第三方对合同货物进行修理或更换，由此发生的所有费用均由乙方承担。</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4、乙方有其他违反合同约定的行为，应向甲方支付合同总价</w:t>
      </w:r>
      <w:r>
        <w:rPr>
          <w:rFonts w:ascii="宋体" w:cs="宋体" w:eastAsia="宋体" w:hAnsi="宋体"/>
          <w:sz w:val="24"/>
          <w:szCs w:val="24"/>
          <w:u w:val="single"/>
        </w:rPr>
        <w:t xml:space="preserve">   </w:t>
      </w:r>
      <w:r>
        <w:rPr>
          <w:rFonts w:ascii="宋体" w:cs="宋体" w:eastAsia="宋体" w:hAnsi="宋体" w:hint="eastAsia"/>
          <w:sz w:val="24"/>
          <w:szCs w:val="24"/>
        </w:rPr>
        <w:t>%的违约金。</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5、乙方支付的违约金不足以弥补因乙方违约给甲方造成的实际损失时，乙方在支付违约金的同时还应当向甲方赔偿损失。甲方的损失还包括但不限于甲方为处理纠纷所发生的诉讼费、仲裁费、律师费、差旅费、评估费、保全费、公告费、执行费等。</w:t>
      </w:r>
    </w:p>
    <w:p>
      <w:pPr>
        <w:pStyle w:val="style0"/>
        <w:numPr>
          <w:ilvl w:val="0"/>
          <w:numId w:val="6"/>
        </w:numPr>
        <w:adjustRightInd w:val="false"/>
        <w:snapToGrid w:val="false"/>
        <w:spacing w:lineRule="auto" w:line="360"/>
        <w:ind w:left="982" w:hanging="420"/>
        <w:rPr>
          <w:rFonts w:ascii="宋体" w:cs="宋体" w:eastAsia="宋体" w:hAnsi="宋体" w:hint="eastAsia"/>
          <w:b/>
          <w:sz w:val="24"/>
          <w:szCs w:val="24"/>
          <w:lang w:bidi="ar-SA"/>
        </w:rPr>
      </w:pPr>
      <w:r>
        <w:rPr>
          <w:rFonts w:ascii="宋体" w:cs="宋体" w:eastAsia="宋体" w:hAnsi="宋体" w:hint="eastAsia"/>
          <w:b/>
          <w:sz w:val="24"/>
          <w:szCs w:val="24"/>
        </w:rPr>
        <w:t>通知与送达</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1、本合同一方给对方的通知，包括发生纠纷后的相关文件、法律文书等，应以书面形式作出，并通过专人递送、特快专递、电子邮件或传真方式送达如下地址和联系人。一方对其送达地址作出变更的，应自变更之日起五日内将变更后的送达地址书面告知对方，否则送达地址仍以本合同载明为准：</w:t>
      </w:r>
    </w:p>
    <w:p>
      <w:pPr>
        <w:pStyle w:val="style0"/>
        <w:adjustRightInd w:val="false"/>
        <w:snapToGrid w:val="false"/>
        <w:spacing w:lineRule="auto" w:line="360"/>
        <w:ind w:firstLine="480" w:firstLineChars="200"/>
        <w:rPr>
          <w:rFonts w:ascii="宋体" w:cs="宋体" w:eastAsia="宋体" w:hAnsi="宋体" w:hint="eastAsia"/>
          <w:sz w:val="24"/>
          <w:szCs w:val="24"/>
        </w:rPr>
      </w:pPr>
      <w:r>
        <w:rPr>
          <w:rFonts w:ascii="宋体" w:cs="宋体" w:eastAsia="宋体" w:hAnsi="宋体" w:hint="eastAsia"/>
          <w:sz w:val="24"/>
          <w:szCs w:val="24"/>
        </w:rPr>
        <w:t>甲方：鄂尔多斯空港运输有限公司</w:t>
      </w:r>
    </w:p>
    <w:p>
      <w:pPr>
        <w:pStyle w:val="style0"/>
        <w:adjustRightInd w:val="false"/>
        <w:snapToGrid w:val="false"/>
        <w:spacing w:lineRule="auto" w:line="360"/>
        <w:ind w:firstLine="480" w:firstLineChars="200"/>
        <w:rPr>
          <w:rFonts w:ascii="宋体" w:cs="宋体" w:eastAsia="宋体" w:hAnsi="宋体" w:hint="eastAsia"/>
          <w:sz w:val="24"/>
          <w:szCs w:val="24"/>
        </w:rPr>
      </w:pPr>
      <w:r>
        <w:rPr>
          <w:rFonts w:ascii="宋体" w:cs="宋体" w:eastAsia="宋体" w:hAnsi="宋体" w:hint="eastAsia"/>
          <w:sz w:val="24"/>
          <w:szCs w:val="24"/>
        </w:rPr>
        <w:t>地址：鄂尔多斯空港物流园区</w:t>
      </w:r>
    </w:p>
    <w:p>
      <w:pPr>
        <w:pStyle w:val="style0"/>
        <w:adjustRightInd w:val="false"/>
        <w:snapToGrid w:val="false"/>
        <w:spacing w:lineRule="auto" w:line="360"/>
        <w:ind w:firstLine="480" w:firstLineChars="200"/>
        <w:rPr>
          <w:rFonts w:ascii="宋体" w:cs="宋体" w:eastAsia="宋体" w:hAnsi="宋体" w:hint="eastAsia"/>
          <w:sz w:val="24"/>
          <w:szCs w:val="24"/>
        </w:rPr>
      </w:pPr>
      <w:r>
        <w:rPr>
          <w:rFonts w:ascii="宋体" w:cs="宋体" w:eastAsia="宋体" w:hAnsi="宋体" w:hint="eastAsia"/>
          <w:sz w:val="24"/>
          <w:szCs w:val="24"/>
        </w:rPr>
        <w:t>联系人：杨飞</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电话：18547756111Email:</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乙方：</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地址：</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邮编：</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联系人：</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电话：</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Email:</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2、通知在下列时间视为已送达：</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（1）若为专人递交，于递送时；</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（2）若为特快专递递交，于付邮日的第三个营业日上午10时；</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（3）若为电子邮件递交，于邮件到达对方的邮箱系统时；</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（4）若为传真递交，于传真发送时（经印有收件者传真号码及日期和时间的成功的传输报告证明）；</w:t>
      </w:r>
    </w:p>
    <w:p>
      <w:pPr>
        <w:pStyle w:val="style0"/>
        <w:adjustRightInd w:val="false"/>
        <w:snapToGrid w:val="false"/>
        <w:spacing w:lineRule="auto" w:line="360"/>
        <w:ind w:firstLine="480" w:firstLineChars="200"/>
        <w:rPr>
          <w:rFonts w:ascii="宋体" w:cs="Times New Roman" w:eastAsia="宋体" w:hAnsi="宋体" w:hint="eastAsia"/>
          <w:sz w:val="24"/>
          <w:szCs w:val="24"/>
          <w:lang w:bidi="ar-SA"/>
        </w:rPr>
      </w:pPr>
      <w:r>
        <w:rPr>
          <w:rFonts w:ascii="宋体" w:cs="宋体" w:eastAsia="宋体" w:hAnsi="宋体" w:hint="eastAsia"/>
          <w:sz w:val="24"/>
          <w:szCs w:val="24"/>
        </w:rPr>
        <w:t>（5）以专人递交、电子邮件或传真方式递交时，若专人递送、电子邮件或传真发送发生在某营业日的下午6时后或者在非营业日，则应视为于下一个营业日上午9时送达。</w:t>
      </w:r>
    </w:p>
    <w:p>
      <w:pPr>
        <w:pStyle w:val="style0"/>
        <w:numPr>
          <w:ilvl w:val="0"/>
          <w:numId w:val="7"/>
        </w:numPr>
        <w:adjustRightInd w:val="false"/>
        <w:snapToGrid w:val="false"/>
        <w:spacing w:lineRule="auto" w:line="360"/>
        <w:ind w:firstLine="480" w:firstLineChars="200"/>
        <w:rPr>
          <w:rFonts w:ascii="宋体" w:cs="宋体" w:eastAsia="宋体" w:hAnsi="宋体" w:hint="eastAsia"/>
          <w:szCs w:val="21"/>
          <w:lang w:bidi="ar-SA"/>
        </w:rPr>
      </w:pPr>
      <w:r>
        <w:rPr>
          <w:rFonts w:ascii="宋体" w:cs="宋体" w:eastAsia="宋体" w:hAnsi="宋体" w:hint="eastAsia"/>
          <w:sz w:val="24"/>
          <w:szCs w:val="24"/>
        </w:rPr>
        <w:t>该条款同样适用于司法送达。</w:t>
      </w:r>
      <w:r>
        <w:rPr>
          <w:rFonts w:ascii="宋体" w:cs="Times New Roman" w:eastAsia="宋体" w:hAnsi="宋体" w:hint="eastAsia"/>
          <w:sz w:val="24"/>
          <w:szCs w:val="24"/>
        </w:rPr>
        <w:t xml:space="preserve"> </w:t>
      </w:r>
    </w:p>
    <w:p>
      <w:pPr>
        <w:pStyle w:val="style0"/>
        <w:numPr>
          <w:ilvl w:val="0"/>
          <w:numId w:val="6"/>
        </w:numPr>
        <w:adjustRightInd w:val="false"/>
        <w:snapToGrid w:val="false"/>
        <w:spacing w:lineRule="auto" w:line="360"/>
        <w:ind w:left="982" w:hanging="420"/>
        <w:rPr>
          <w:rFonts w:ascii="宋体" w:cs="宋体" w:eastAsia="宋体" w:hAnsi="宋体" w:hint="eastAsia"/>
          <w:b/>
          <w:sz w:val="24"/>
          <w:szCs w:val="24"/>
          <w:lang w:bidi="ar-SA"/>
        </w:rPr>
      </w:pPr>
      <w:r>
        <w:rPr>
          <w:rFonts w:ascii="宋体" w:cs="宋体" w:eastAsia="宋体" w:hAnsi="宋体" w:hint="eastAsia"/>
          <w:b/>
          <w:sz w:val="24"/>
          <w:szCs w:val="24"/>
        </w:rPr>
        <w:t>争议解决</w:t>
      </w:r>
    </w:p>
    <w:p>
      <w:pPr>
        <w:pStyle w:val="style0"/>
        <w:adjustRightInd w:val="false"/>
        <w:snapToGrid w:val="false"/>
        <w:spacing w:lineRule="auto" w:line="360"/>
        <w:ind w:firstLine="480" w:firstLineChars="200"/>
        <w:rPr>
          <w:rFonts w:ascii="宋体" w:cs="宋体" w:eastAsia="宋体" w:hAnsi="宋体" w:hint="eastAsia"/>
          <w:color w:val="ff0000"/>
          <w:sz w:val="24"/>
          <w:szCs w:val="24"/>
          <w:lang w:bidi="ar-SA"/>
        </w:rPr>
      </w:pPr>
      <w:r>
        <w:rPr>
          <w:rFonts w:ascii="宋体" w:cs="宋体" w:eastAsia="宋体" w:hAnsi="宋体" w:hint="eastAsia"/>
          <w:sz w:val="24"/>
          <w:szCs w:val="24"/>
        </w:rPr>
        <w:t>因履行本合同发生争议，双方进行协商解决，如双方协商解决不成，按以下第</w:t>
      </w:r>
      <w:r>
        <w:rPr>
          <w:rFonts w:ascii="宋体" w:cs="宋体" w:eastAsia="宋体" w:hAnsi="宋体" w:hint="eastAsia"/>
          <w:sz w:val="24"/>
          <w:szCs w:val="24"/>
          <w:u w:val="single"/>
        </w:rPr>
        <w:t xml:space="preserve">   </w:t>
      </w:r>
      <w:r>
        <w:rPr>
          <w:rFonts w:ascii="宋体" w:cs="宋体" w:eastAsia="宋体" w:hAnsi="宋体" w:hint="eastAsia"/>
          <w:sz w:val="24"/>
          <w:szCs w:val="24"/>
        </w:rPr>
        <w:t>种方式执行。</w:t>
      </w:r>
      <w:r>
        <w:rPr>
          <w:rFonts w:ascii="宋体" w:cs="宋体" w:eastAsia="宋体" w:hAnsi="宋体" w:hint="eastAsia"/>
          <w:color w:val="ff0000"/>
          <w:sz w:val="24"/>
          <w:szCs w:val="24"/>
        </w:rPr>
        <w:t>（注：建议优先选择诉讼方式）</w:t>
      </w:r>
    </w:p>
    <w:p>
      <w:pPr>
        <w:pStyle w:val="style0"/>
        <w:adjustRightInd w:val="false"/>
        <w:snapToGrid w:val="false"/>
        <w:spacing w:lineRule="auto" w:line="360"/>
        <w:ind w:firstLine="480" w:firstLineChars="200"/>
        <w:rPr>
          <w:rFonts w:ascii="宋体" w:cs="宋体" w:eastAsia="宋体" w:hAnsi="宋体" w:hint="eastAsia"/>
          <w:sz w:val="24"/>
          <w:szCs w:val="24"/>
          <w:lang w:bidi="ar-SA"/>
        </w:rPr>
      </w:pPr>
      <w:r>
        <w:rPr>
          <w:rFonts w:ascii="宋体" w:cs="宋体" w:eastAsia="宋体" w:hAnsi="宋体" w:hint="eastAsia"/>
          <w:sz w:val="24"/>
          <w:szCs w:val="24"/>
        </w:rPr>
        <w:t>（1）向</w:t>
      </w:r>
      <w:r>
        <w:rPr>
          <w:rFonts w:ascii="宋体" w:cs="宋体" w:eastAsia="宋体" w:hAnsi="宋体" w:hint="eastAsia"/>
          <w:sz w:val="24"/>
          <w:szCs w:val="24"/>
          <w:u w:val="single"/>
        </w:rPr>
        <w:t xml:space="preserve">   </w:t>
      </w:r>
      <w:r>
        <w:rPr>
          <w:rFonts w:ascii="宋体" w:cs="宋体" w:eastAsia="宋体" w:hAnsi="宋体" w:hint="eastAsia"/>
          <w:sz w:val="24"/>
          <w:szCs w:val="24"/>
        </w:rPr>
        <w:t>仲裁委员会申请仲裁；</w:t>
      </w:r>
    </w:p>
    <w:p>
      <w:pPr>
        <w:pStyle w:val="style0"/>
        <w:adjustRightInd w:val="false"/>
        <w:snapToGrid w:val="false"/>
        <w:spacing w:lineRule="auto" w:line="360"/>
        <w:ind w:firstLine="480" w:firstLineChars="200"/>
        <w:rPr>
          <w:rFonts w:ascii="宋体" w:cs="宋体" w:eastAsia="宋体" w:hAnsi="宋体" w:hint="eastAsia"/>
          <w:sz w:val="24"/>
          <w:szCs w:val="24"/>
          <w:lang w:bidi="ar-SA"/>
        </w:rPr>
      </w:pPr>
      <w:r>
        <w:rPr>
          <w:rFonts w:ascii="宋体" w:cs="宋体" w:eastAsia="宋体" w:hAnsi="宋体" w:hint="eastAsia"/>
          <w:sz w:val="24"/>
          <w:szCs w:val="24"/>
        </w:rPr>
        <w:t>（2）向</w:t>
      </w:r>
      <w:r>
        <w:rPr>
          <w:rFonts w:ascii="宋体" w:cs="宋体" w:eastAsia="宋体" w:hAnsi="宋体" w:hint="eastAsia"/>
          <w:sz w:val="24"/>
          <w:szCs w:val="24"/>
          <w:u w:val="single"/>
        </w:rPr>
        <w:t xml:space="preserve">  </w:t>
      </w:r>
      <w:r>
        <w:rPr>
          <w:rFonts w:ascii="宋体" w:cs="宋体" w:eastAsia="宋体" w:hAnsi="宋体" w:hint="eastAsia"/>
          <w:sz w:val="24"/>
          <w:szCs w:val="24"/>
        </w:rPr>
        <w:t>人民法院提起诉讼。</w:t>
      </w:r>
    </w:p>
    <w:p>
      <w:pPr>
        <w:pStyle w:val="style0"/>
        <w:adjustRightInd w:val="false"/>
        <w:snapToGrid w:val="false"/>
        <w:spacing w:lineRule="auto" w:line="360"/>
        <w:ind w:firstLine="720" w:firstLineChars="300"/>
        <w:rPr>
          <w:rFonts w:ascii="宋体" w:cs="宋体" w:eastAsia="宋体" w:hAnsi="宋体" w:hint="eastAsia"/>
          <w:sz w:val="24"/>
          <w:szCs w:val="24"/>
          <w:lang w:bidi="ar-SA"/>
        </w:rPr>
      </w:pPr>
      <w:r>
        <w:rPr>
          <w:rFonts w:ascii="宋体" w:cs="宋体" w:eastAsia="宋体" w:hAnsi="宋体" w:hint="eastAsia"/>
          <w:sz w:val="24"/>
          <w:szCs w:val="24"/>
        </w:rPr>
        <w:t>争议解决期间，与争议无涉的其他合同条款，应当继续履行。</w:t>
      </w:r>
    </w:p>
    <w:p>
      <w:pPr>
        <w:pStyle w:val="style0"/>
        <w:numPr>
          <w:ilvl w:val="0"/>
          <w:numId w:val="6"/>
        </w:numPr>
        <w:adjustRightInd w:val="false"/>
        <w:snapToGrid w:val="false"/>
        <w:spacing w:lineRule="auto" w:line="360"/>
        <w:ind w:left="982" w:hanging="420"/>
        <w:rPr>
          <w:rFonts w:ascii="宋体" w:cs="宋体" w:eastAsia="宋体" w:hAnsi="宋体" w:hint="eastAsia"/>
          <w:b/>
          <w:sz w:val="24"/>
          <w:szCs w:val="24"/>
          <w:lang w:bidi="ar-SA"/>
        </w:rPr>
      </w:pPr>
      <w:r>
        <w:rPr>
          <w:rFonts w:ascii="宋体" w:cs="宋体" w:eastAsia="宋体" w:hAnsi="宋体" w:hint="eastAsia"/>
          <w:b/>
          <w:sz w:val="24"/>
          <w:szCs w:val="24"/>
        </w:rPr>
        <w:t>合同效力及其它</w:t>
      </w:r>
    </w:p>
    <w:p>
      <w:pPr>
        <w:pStyle w:val="style0"/>
        <w:adjustRightInd w:val="false"/>
        <w:snapToGrid w:val="false"/>
        <w:spacing w:lineRule="auto" w:line="360"/>
        <w:ind w:firstLine="480" w:firstLineChars="200"/>
        <w:rPr>
          <w:rFonts w:ascii="宋体" w:cs="宋体" w:eastAsia="宋体" w:hAnsi="宋体" w:hint="eastAsia"/>
          <w:sz w:val="24"/>
          <w:szCs w:val="24"/>
          <w:lang w:bidi="ar-SA"/>
        </w:rPr>
      </w:pPr>
      <w:r>
        <w:rPr>
          <w:rFonts w:ascii="宋体" w:cs="宋体" w:eastAsia="宋体" w:hAnsi="宋体" w:hint="eastAsia"/>
          <w:sz w:val="24"/>
          <w:szCs w:val="24"/>
        </w:rPr>
        <w:t>1、本合同正本一式</w:t>
      </w:r>
      <w:r>
        <w:rPr>
          <w:rFonts w:ascii="宋体" w:cs="宋体" w:eastAsia="宋体" w:hAnsi="宋体" w:hint="eastAsia"/>
          <w:sz w:val="24"/>
          <w:szCs w:val="24"/>
          <w:u w:val="single"/>
        </w:rPr>
        <w:t xml:space="preserve">     </w:t>
      </w:r>
      <w:r>
        <w:rPr>
          <w:rFonts w:ascii="宋体" w:cs="宋体" w:eastAsia="宋体" w:hAnsi="宋体" w:hint="eastAsia"/>
          <w:sz w:val="24"/>
          <w:szCs w:val="24"/>
        </w:rPr>
        <w:t>份，双方各执</w:t>
      </w:r>
      <w:r>
        <w:rPr>
          <w:rFonts w:ascii="宋体" w:cs="宋体" w:eastAsia="宋体" w:hAnsi="宋体" w:hint="eastAsia"/>
          <w:sz w:val="24"/>
          <w:szCs w:val="24"/>
          <w:u w:val="single"/>
        </w:rPr>
        <w:t xml:space="preserve">     </w:t>
      </w:r>
      <w:r>
        <w:rPr>
          <w:rFonts w:ascii="宋体" w:cs="宋体" w:eastAsia="宋体" w:hAnsi="宋体" w:hint="eastAsia"/>
          <w:sz w:val="24"/>
          <w:szCs w:val="24"/>
        </w:rPr>
        <w:t>份。</w:t>
      </w:r>
    </w:p>
    <w:p>
      <w:pPr>
        <w:pStyle w:val="style0"/>
        <w:adjustRightInd w:val="false"/>
        <w:snapToGrid w:val="false"/>
        <w:spacing w:lineRule="auto" w:line="360"/>
        <w:ind w:firstLine="480" w:firstLineChars="200"/>
        <w:rPr>
          <w:rFonts w:ascii="宋体" w:cs="宋体" w:eastAsia="宋体" w:hAnsi="宋体" w:hint="eastAsia"/>
          <w:sz w:val="24"/>
          <w:szCs w:val="24"/>
          <w:lang w:bidi="ar-SA"/>
        </w:rPr>
      </w:pPr>
      <w:r>
        <w:rPr>
          <w:rFonts w:ascii="宋体" w:cs="宋体" w:eastAsia="宋体" w:hAnsi="宋体" w:hint="eastAsia"/>
          <w:sz w:val="24"/>
          <w:szCs w:val="24"/>
        </w:rPr>
        <w:t>2、本合同经双方法定代表人或授权代表签字并加盖公章或合同专用章后生效。</w:t>
      </w:r>
    </w:p>
    <w:p>
      <w:pPr>
        <w:pStyle w:val="style0"/>
        <w:adjustRightInd w:val="false"/>
        <w:snapToGrid w:val="false"/>
        <w:spacing w:lineRule="auto" w:line="360"/>
        <w:ind w:firstLine="480" w:firstLineChars="200"/>
        <w:rPr>
          <w:rFonts w:ascii="宋体" w:cs="宋体" w:eastAsia="宋体" w:hAnsi="宋体" w:hint="eastAsia"/>
          <w:sz w:val="24"/>
          <w:szCs w:val="24"/>
          <w:lang w:bidi="ar-SA"/>
        </w:rPr>
      </w:pPr>
      <w:r>
        <w:rPr>
          <w:rFonts w:ascii="宋体" w:cs="宋体" w:eastAsia="宋体" w:hAnsi="宋体" w:hint="eastAsia"/>
          <w:sz w:val="24"/>
          <w:szCs w:val="24"/>
        </w:rPr>
        <w:t>3、本合同生效后，凡需对本合同条款进行修改或补充时，应经双方协商后，以书面的补充协议方式予以明确，补充协议经双方法定代表人或授权代表签字并加盖公章或合同专用章后生效。</w:t>
      </w:r>
    </w:p>
    <w:p>
      <w:pPr>
        <w:pStyle w:val="style0"/>
        <w:adjustRightInd w:val="false"/>
        <w:snapToGrid w:val="false"/>
        <w:spacing w:lineRule="auto" w:line="360"/>
        <w:ind w:firstLine="480" w:firstLineChars="200"/>
        <w:rPr>
          <w:rFonts w:ascii="宋体" w:cs="宋体" w:eastAsia="宋体" w:hAnsi="宋体" w:hint="eastAsia"/>
          <w:sz w:val="24"/>
          <w:szCs w:val="24"/>
          <w:lang w:bidi="ar-SA"/>
        </w:rPr>
      </w:pPr>
      <w:r>
        <w:rPr>
          <w:rFonts w:ascii="宋体" w:cs="宋体" w:eastAsia="宋体" w:hAnsi="宋体" w:hint="eastAsia"/>
          <w:sz w:val="24"/>
          <w:szCs w:val="24"/>
        </w:rPr>
        <w:t xml:space="preserve"> </w:t>
      </w:r>
    </w:p>
    <w:p>
      <w:pPr>
        <w:pStyle w:val="style0"/>
        <w:numPr>
          <w:ilvl w:val="0"/>
          <w:numId w:val="6"/>
        </w:numPr>
        <w:adjustRightInd w:val="false"/>
        <w:snapToGrid w:val="false"/>
        <w:spacing w:lineRule="auto" w:line="360"/>
        <w:ind w:left="982" w:hanging="420"/>
        <w:rPr>
          <w:rFonts w:ascii="宋体" w:cs="宋体" w:eastAsia="宋体" w:hAnsi="宋体" w:hint="eastAsia"/>
          <w:b/>
          <w:sz w:val="24"/>
          <w:szCs w:val="24"/>
          <w:lang w:bidi="ar-SA"/>
        </w:rPr>
      </w:pPr>
      <w:r>
        <w:rPr>
          <w:rFonts w:ascii="宋体" w:cs="宋体" w:eastAsia="宋体" w:hAnsi="宋体" w:hint="eastAsia"/>
          <w:b/>
          <w:sz w:val="24"/>
          <w:szCs w:val="24"/>
        </w:rPr>
        <w:t>其他条款</w:t>
      </w:r>
    </w:p>
    <w:p>
      <w:pPr>
        <w:pStyle w:val="style0"/>
        <w:adjustRightInd w:val="false"/>
        <w:snapToGrid w:val="false"/>
        <w:spacing w:lineRule="auto" w:line="360"/>
        <w:rPr>
          <w:rFonts w:ascii="宋体" w:cs="宋体" w:eastAsia="宋体" w:hAnsi="宋体" w:hint="eastAsia"/>
          <w:sz w:val="24"/>
          <w:szCs w:val="24"/>
          <w:u w:val="single"/>
          <w:lang w:bidi="ar-SA"/>
        </w:rPr>
      </w:pPr>
      <w:r>
        <w:rPr>
          <w:rFonts w:ascii="宋体" w:cs="宋体" w:eastAsia="宋体" w:hAnsi="宋体" w:hint="eastAsia"/>
          <w:sz w:val="24"/>
          <w:szCs w:val="24"/>
          <w:u w:val="single"/>
        </w:rPr>
        <w:t xml:space="preserve">                                            </w:t>
      </w:r>
      <w:r>
        <w:rPr>
          <w:rFonts w:ascii="宋体" w:cs="宋体" w:eastAsia="宋体" w:hAnsi="宋体"/>
          <w:sz w:val="24"/>
          <w:szCs w:val="24"/>
          <w:u w:val="single"/>
        </w:rPr>
        <w:t xml:space="preserve">                  </w:t>
      </w:r>
      <w:r>
        <w:rPr>
          <w:rFonts w:ascii="宋体" w:cs="宋体" w:eastAsia="宋体" w:hAnsi="宋体" w:hint="eastAsia"/>
          <w:sz w:val="24"/>
          <w:szCs w:val="24"/>
          <w:u w:val="single"/>
        </w:rPr>
        <w:t xml:space="preserve">        </w:t>
      </w:r>
    </w:p>
    <w:p>
      <w:pPr>
        <w:pStyle w:val="style0"/>
        <w:adjustRightInd w:val="false"/>
        <w:snapToGrid w:val="false"/>
        <w:spacing w:lineRule="auto" w:line="360"/>
        <w:ind w:firstLine="480" w:firstLineChars="200"/>
        <w:rPr>
          <w:rFonts w:ascii="宋体" w:cs="宋体" w:eastAsia="宋体" w:hAnsi="宋体" w:hint="eastAsia"/>
          <w:sz w:val="24"/>
          <w:szCs w:val="24"/>
          <w:lang w:bidi="ar-SA"/>
        </w:rPr>
      </w:pPr>
      <w:r>
        <w:rPr>
          <w:rFonts w:ascii="宋体" w:cs="宋体" w:eastAsia="宋体" w:hAnsi="宋体" w:hint="eastAsia"/>
          <w:sz w:val="24"/>
          <w:szCs w:val="24"/>
        </w:rPr>
        <w:t>（以下无正文）</w:t>
      </w:r>
    </w:p>
    <w:p>
      <w:pPr>
        <w:pStyle w:val="style0"/>
        <w:widowControl/>
        <w:adjustRightInd w:val="false"/>
        <w:snapToGrid w:val="false"/>
        <w:spacing w:after="120" w:lineRule="auto" w:line="360"/>
        <w:jc w:val="center"/>
        <w:outlineLvl w:val="0"/>
        <w:rPr>
          <w:rFonts w:cs="Times New Roman" w:eastAsia="黑体"/>
          <w:b/>
          <w:sz w:val="36"/>
          <w:szCs w:val="36"/>
          <w:lang w:bidi="ar-SA"/>
        </w:rPr>
      </w:pPr>
      <w:r>
        <w:rPr>
          <w:rFonts w:ascii="宋体" w:cs="宋体" w:eastAsia="宋体" w:hAnsi="宋体" w:hint="eastAsia"/>
          <w:b/>
          <w:sz w:val="28"/>
          <w:szCs w:val="28"/>
        </w:rPr>
        <w:br w:type="page"/>
      </w:r>
      <w:r>
        <w:rPr>
          <w:rFonts w:cs="Times New Roman" w:eastAsia="黑体" w:hint="eastAsia"/>
          <w:b/>
          <w:sz w:val="36"/>
          <w:szCs w:val="36"/>
          <w:lang w:bidi="ar-SA"/>
        </w:rPr>
        <w:t>签 署 页</w:t>
      </w:r>
    </w:p>
    <w:bookmarkStart w:id="10" w:name="_Toc3377"/>
    <w:tbl>
      <w:tblPr>
        <w:tblStyle w:val="style105"/>
        <w:tblW w:w="919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95"/>
        <w:gridCol w:w="4603"/>
      </w:tblGrid>
      <w:tr>
        <w:trPr>
          <w:cantSplit/>
          <w:trHeight w:val="1016" w:hRule="atLeast"/>
        </w:trPr>
        <w:tc>
          <w:tcPr>
            <w:tcW w:w="4595" w:type="dxa"/>
            <w:tcBorders/>
            <w:vAlign w:val="center"/>
          </w:tcPr>
          <w:p>
            <w:pPr>
              <w:pStyle w:val="style0"/>
              <w:widowControl w:val="false"/>
              <w:tabs>
                <w:tab w:val="left" w:leader="none" w:pos="709"/>
              </w:tabs>
              <w:snapToGrid w:val="false"/>
              <w:spacing w:before="0" w:after="0"/>
              <w:jc w:val="both"/>
              <w:outlineLvl w:val="9"/>
              <w:rPr>
                <w:rFonts w:ascii="Times New Roman" w:cs="Times New Roman" w:eastAsia="宋体" w:hAnsi="Times New Roman"/>
                <w:b/>
                <w:bCs/>
                <w:kern w:val="0"/>
                <w:sz w:val="24"/>
                <w:szCs w:val="24"/>
                <w:lang w:val="en-US" w:bidi="ar-SA" w:eastAsia="zh-CN"/>
              </w:rPr>
            </w:pPr>
            <w:r>
              <w:rPr>
                <w:rFonts w:ascii="Times New Roman" w:cs="Times New Roman" w:eastAsia="宋体" w:hAnsi="Times New Roman" w:hint="eastAsia"/>
                <w:b/>
                <w:bCs/>
                <w:kern w:val="0"/>
                <w:sz w:val="24"/>
                <w:szCs w:val="24"/>
                <w:lang w:val="en-US" w:bidi="ar-SA" w:eastAsia="zh-CN"/>
              </w:rPr>
              <w:t>甲方</w:t>
            </w:r>
            <w:r>
              <w:rPr>
                <w:rFonts w:ascii="Times New Roman" w:cs="Times New Roman" w:eastAsia="宋体" w:hAnsi="Times New Roman" w:hint="eastAsia"/>
                <w:b/>
                <w:bCs/>
                <w:color w:val="000000"/>
                <w:kern w:val="0"/>
                <w:sz w:val="24"/>
                <w:szCs w:val="24"/>
                <w:lang w:val="en-US" w:bidi="ar-SA" w:eastAsia="zh-CN"/>
              </w:rPr>
              <w:t>（盖章）</w:t>
            </w:r>
            <w:r>
              <w:rPr>
                <w:rFonts w:ascii="Times New Roman" w:cs="Times New Roman" w:eastAsia="宋体" w:hAnsi="Times New Roman" w:hint="eastAsia"/>
                <w:b/>
                <w:bCs/>
                <w:kern w:val="0"/>
                <w:sz w:val="24"/>
                <w:szCs w:val="24"/>
                <w:lang w:val="en-US" w:bidi="ar-SA" w:eastAsia="zh-CN"/>
              </w:rPr>
              <w:t>：</w:t>
            </w:r>
            <w:bookmarkEnd w:id="10"/>
            <w:r>
              <w:rPr>
                <w:rFonts w:ascii="Times New Roman" w:cs="Times New Roman" w:hAnsi="Times New Roman" w:hint="eastAsia"/>
                <w:b/>
                <w:bCs/>
                <w:kern w:val="0"/>
                <w:sz w:val="24"/>
                <w:szCs w:val="24"/>
                <w:lang w:val="en-US" w:bidi="ar-SA" w:eastAsia="zh-CN"/>
              </w:rPr>
              <w:t>鄂尔多斯空港运输有限</w:t>
            </w:r>
            <w:r>
              <w:rPr>
                <w:rFonts w:ascii="Times New Roman" w:cs="Times New Roman" w:eastAsia="宋体" w:hAnsi="Times New Roman" w:hint="eastAsia"/>
                <w:b/>
                <w:bCs/>
                <w:kern w:val="0"/>
                <w:sz w:val="24"/>
                <w:szCs w:val="24"/>
                <w:lang w:val="en-US" w:bidi="ar-SA" w:eastAsia="zh-CN"/>
              </w:rPr>
              <w:t>公司</w:t>
            </w:r>
          </w:p>
          <w:bookmarkStart w:id="11" w:name="_Toc14147"/>
        </w:tc>
        <w:tc>
          <w:tcPr>
            <w:tcW w:w="4603" w:type="dxa"/>
            <w:tcBorders/>
            <w:vAlign w:val="center"/>
          </w:tcPr>
          <w:p>
            <w:pPr>
              <w:pStyle w:val="style0"/>
              <w:widowControl w:val="false"/>
              <w:tabs>
                <w:tab w:val="left" w:leader="none" w:pos="709"/>
              </w:tabs>
              <w:snapToGrid w:val="false"/>
              <w:spacing w:before="0" w:after="0"/>
              <w:jc w:val="both"/>
              <w:outlineLvl w:val="9"/>
              <w:rPr>
                <w:rFonts w:ascii="Times New Roman" w:cs="Times New Roman" w:eastAsia="宋体" w:hAnsi="Times New Roman"/>
                <w:b/>
                <w:bCs/>
                <w:kern w:val="0"/>
                <w:sz w:val="24"/>
                <w:szCs w:val="24"/>
                <w:lang w:val="en-US" w:bidi="ar-SA" w:eastAsia="zh-CN"/>
              </w:rPr>
            </w:pPr>
            <w:r>
              <w:rPr>
                <w:rFonts w:ascii="Times New Roman" w:cs="Times New Roman" w:eastAsia="宋体" w:hAnsi="Times New Roman" w:hint="eastAsia"/>
                <w:b/>
                <w:bCs/>
                <w:kern w:val="0"/>
                <w:sz w:val="24"/>
                <w:szCs w:val="24"/>
                <w:lang w:val="en-US" w:bidi="ar-SA" w:eastAsia="zh-CN"/>
              </w:rPr>
              <w:t>乙方</w:t>
            </w:r>
            <w:r>
              <w:rPr>
                <w:rFonts w:ascii="Times New Roman" w:cs="Times New Roman" w:eastAsia="宋体" w:hAnsi="Times New Roman" w:hint="eastAsia"/>
                <w:b/>
                <w:bCs/>
                <w:color w:val="000000"/>
                <w:kern w:val="0"/>
                <w:sz w:val="24"/>
                <w:szCs w:val="24"/>
                <w:lang w:val="en-US" w:bidi="ar-SA" w:eastAsia="zh-CN"/>
              </w:rPr>
              <w:t>（盖章）</w:t>
            </w:r>
            <w:r>
              <w:rPr>
                <w:rFonts w:ascii="Times New Roman" w:cs="Times New Roman" w:eastAsia="宋体" w:hAnsi="Times New Roman" w:hint="eastAsia"/>
                <w:b/>
                <w:bCs/>
                <w:kern w:val="0"/>
                <w:sz w:val="24"/>
                <w:szCs w:val="24"/>
                <w:lang w:val="en-US" w:bidi="ar-SA" w:eastAsia="zh-CN"/>
              </w:rPr>
              <w:t>：</w:t>
            </w:r>
            <w:bookmarkEnd w:id="11"/>
            <w:r>
              <w:rPr>
                <w:rFonts w:ascii="Times New Roman" w:cs="Times New Roman" w:eastAsia="宋体" w:hAnsi="Times New Roman" w:hint="eastAsia"/>
                <w:b/>
                <w:bCs/>
                <w:kern w:val="0"/>
                <w:sz w:val="24"/>
                <w:szCs w:val="24"/>
                <w:lang w:val="en-US" w:bidi="ar-SA" w:eastAsia="zh-CN"/>
              </w:rPr>
              <w:t>************公司</w:t>
            </w:r>
          </w:p>
        </w:tc>
      </w:tr>
      <w:tr>
        <w:tblPrEx/>
        <w:trPr>
          <w:cantSplit/>
        </w:trPr>
        <w:tc>
          <w:tcPr>
            <w:tcW w:w="4595" w:type="dxa"/>
            <w:tcBorders/>
            <w:vAlign w:val="bottom"/>
          </w:tcPr>
          <w:p>
            <w:pPr>
              <w:pStyle w:val="style0"/>
              <w:adjustRightInd w:val="false"/>
              <w:snapToGrid w:val="false"/>
              <w:spacing w:after="156" w:afterLines="50" w:lineRule="exact" w:line="400"/>
              <w:rPr>
                <w:rFonts w:cs="Courier New" w:eastAsia="宋体"/>
                <w:spacing w:val="6"/>
                <w:sz w:val="24"/>
                <w:szCs w:val="24"/>
                <w:lang w:bidi="ar-SA"/>
              </w:rPr>
            </w:pPr>
            <w:r>
              <w:rPr>
                <w:rFonts w:cs="Times New Roman" w:eastAsia="宋体" w:hint="eastAsia"/>
                <w:sz w:val="24"/>
                <w:szCs w:val="24"/>
                <w:lang w:bidi="ar-SA"/>
              </w:rPr>
              <w:t>法定代表人（负责人）或</w:t>
            </w:r>
          </w:p>
          <w:p>
            <w:pPr>
              <w:pStyle w:val="style0"/>
              <w:adjustRightInd w:val="false"/>
              <w:snapToGrid w:val="false"/>
              <w:spacing w:after="156" w:afterLines="50" w:lineRule="exact" w:line="400"/>
              <w:rPr>
                <w:rFonts w:cs="Courier New" w:eastAsia="宋体"/>
                <w:spacing w:val="6"/>
                <w:sz w:val="24"/>
                <w:szCs w:val="24"/>
                <w:lang w:bidi="ar-SA"/>
              </w:rPr>
            </w:pPr>
            <w:r>
              <w:rPr>
                <w:rFonts w:cs="Times New Roman" w:eastAsia="宋体" w:hint="eastAsia"/>
                <w:sz w:val="24"/>
                <w:szCs w:val="24"/>
                <w:lang w:bidi="ar-SA"/>
              </w:rPr>
              <w:t>授权代表（签字）：</w:t>
            </w:r>
          </w:p>
        </w:tc>
        <w:tc>
          <w:tcPr>
            <w:tcW w:w="4603" w:type="dxa"/>
            <w:tcBorders/>
            <w:vAlign w:val="bottom"/>
          </w:tcPr>
          <w:p>
            <w:pPr>
              <w:pStyle w:val="style0"/>
              <w:adjustRightInd w:val="false"/>
              <w:snapToGrid w:val="false"/>
              <w:spacing w:after="156" w:afterLines="50" w:lineRule="exact" w:line="400"/>
              <w:rPr>
                <w:rFonts w:cs="Courier New" w:eastAsia="宋体"/>
                <w:spacing w:val="6"/>
                <w:sz w:val="24"/>
                <w:szCs w:val="24"/>
                <w:lang w:bidi="ar-SA"/>
              </w:rPr>
            </w:pPr>
            <w:r>
              <w:rPr>
                <w:rFonts w:cs="Times New Roman" w:eastAsia="宋体" w:hint="eastAsia"/>
                <w:sz w:val="24"/>
                <w:szCs w:val="24"/>
                <w:lang w:bidi="ar-SA"/>
              </w:rPr>
              <w:t>法定代表人（负责人）或</w:t>
            </w:r>
          </w:p>
          <w:p>
            <w:pPr>
              <w:pStyle w:val="style0"/>
              <w:adjustRightInd w:val="false"/>
              <w:snapToGrid w:val="false"/>
              <w:spacing w:after="156" w:afterLines="50" w:lineRule="exact" w:line="400"/>
              <w:rPr>
                <w:rFonts w:cs="Courier New" w:eastAsia="宋体"/>
                <w:spacing w:val="6"/>
                <w:sz w:val="24"/>
                <w:szCs w:val="24"/>
                <w:lang w:bidi="ar-SA"/>
              </w:rPr>
            </w:pPr>
            <w:r>
              <w:rPr>
                <w:rFonts w:cs="Times New Roman" w:eastAsia="宋体" w:hint="eastAsia"/>
                <w:sz w:val="24"/>
                <w:szCs w:val="24"/>
                <w:lang w:bidi="ar-SA"/>
              </w:rPr>
              <w:t>授权代表（签字）：</w:t>
            </w:r>
          </w:p>
        </w:tc>
      </w:tr>
      <w:tr>
        <w:tblPrEx/>
        <w:trPr>
          <w:cantSplit/>
        </w:trPr>
        <w:tc>
          <w:tcPr>
            <w:tcW w:w="4595" w:type="dxa"/>
            <w:tcBorders/>
            <w:vAlign w:val="bottom"/>
          </w:tcPr>
          <w:p>
            <w:pPr>
              <w:pStyle w:val="style0"/>
              <w:adjustRightInd w:val="false"/>
              <w:snapToGrid w:val="false"/>
              <w:spacing w:after="156" w:afterLines="50" w:lineRule="exact" w:line="400"/>
              <w:rPr>
                <w:rFonts w:cs="Times New Roman" w:eastAsia="宋体"/>
                <w:sz w:val="24"/>
                <w:szCs w:val="24"/>
                <w:lang w:bidi="ar-SA"/>
              </w:rPr>
            </w:pPr>
            <w:r>
              <w:rPr>
                <w:rFonts w:cs="Times New Roman" w:eastAsia="宋体" w:hint="eastAsia"/>
                <w:sz w:val="24"/>
                <w:szCs w:val="24"/>
                <w:lang w:bidi="ar-SA"/>
              </w:rPr>
              <w:t>办公地址：鄂尔多斯市空港物流园区</w:t>
            </w:r>
          </w:p>
        </w:tc>
        <w:tc>
          <w:tcPr>
            <w:tcW w:w="4603" w:type="dxa"/>
            <w:tcBorders/>
            <w:vAlign w:val="bottom"/>
          </w:tcPr>
          <w:p>
            <w:pPr>
              <w:pStyle w:val="style0"/>
              <w:adjustRightInd w:val="false"/>
              <w:snapToGrid w:val="false"/>
              <w:spacing w:after="156" w:afterLines="50" w:lineRule="exact" w:line="400"/>
              <w:rPr>
                <w:rFonts w:cs="Times New Roman" w:eastAsia="宋体"/>
                <w:sz w:val="24"/>
                <w:szCs w:val="24"/>
                <w:lang w:bidi="ar-SA"/>
              </w:rPr>
            </w:pPr>
            <w:r>
              <w:rPr>
                <w:rFonts w:cs="Times New Roman" w:eastAsia="宋体" w:hint="eastAsia"/>
                <w:sz w:val="24"/>
                <w:szCs w:val="24"/>
                <w:lang w:bidi="ar-SA"/>
              </w:rPr>
              <w:t>办公地址：</w:t>
            </w:r>
          </w:p>
        </w:tc>
      </w:tr>
      <w:tr>
        <w:tblPrEx/>
        <w:trPr>
          <w:cantSplit/>
        </w:trPr>
        <w:tc>
          <w:tcPr>
            <w:tcW w:w="4595" w:type="dxa"/>
            <w:tcBorders/>
            <w:vAlign w:val="bottom"/>
          </w:tcPr>
          <w:p>
            <w:pPr>
              <w:pStyle w:val="style0"/>
              <w:adjustRightInd w:val="false"/>
              <w:snapToGrid w:val="false"/>
              <w:spacing w:after="156" w:afterLines="50" w:lineRule="exact" w:line="400"/>
              <w:rPr>
                <w:rFonts w:cs="Times New Roman" w:eastAsia="宋体"/>
                <w:sz w:val="24"/>
                <w:szCs w:val="24"/>
                <w:lang w:bidi="ar-SA"/>
              </w:rPr>
            </w:pPr>
            <w:r>
              <w:rPr>
                <w:rFonts w:cs="Times New Roman" w:eastAsia="宋体" w:hint="eastAsia"/>
                <w:sz w:val="24"/>
                <w:szCs w:val="24"/>
                <w:lang w:bidi="ar-SA"/>
              </w:rPr>
              <w:t>邮编：</w:t>
            </w:r>
          </w:p>
        </w:tc>
        <w:tc>
          <w:tcPr>
            <w:tcW w:w="4603" w:type="dxa"/>
            <w:tcBorders/>
            <w:vAlign w:val="bottom"/>
          </w:tcPr>
          <w:p>
            <w:pPr>
              <w:pStyle w:val="style0"/>
              <w:adjustRightInd w:val="false"/>
              <w:snapToGrid w:val="false"/>
              <w:spacing w:after="156" w:afterLines="50" w:lineRule="exact" w:line="400"/>
              <w:rPr>
                <w:rFonts w:cs="Times New Roman" w:eastAsia="宋体"/>
                <w:sz w:val="24"/>
                <w:szCs w:val="24"/>
                <w:lang w:bidi="ar-SA"/>
              </w:rPr>
            </w:pPr>
            <w:r>
              <w:rPr>
                <w:rFonts w:cs="Times New Roman" w:eastAsia="宋体" w:hint="eastAsia"/>
                <w:sz w:val="24"/>
                <w:szCs w:val="24"/>
                <w:lang w:bidi="ar-SA"/>
              </w:rPr>
              <w:t>邮编：</w:t>
            </w:r>
          </w:p>
        </w:tc>
      </w:tr>
      <w:tr>
        <w:tblPrEx/>
        <w:trPr>
          <w:cantSplit/>
        </w:trPr>
        <w:tc>
          <w:tcPr>
            <w:tcW w:w="4595" w:type="dxa"/>
            <w:tcBorders/>
            <w:vAlign w:val="bottom"/>
          </w:tcPr>
          <w:p>
            <w:pPr>
              <w:pStyle w:val="style0"/>
              <w:adjustRightInd w:val="false"/>
              <w:snapToGrid w:val="false"/>
              <w:spacing w:after="156" w:afterLines="50" w:lineRule="exact" w:line="400"/>
              <w:rPr>
                <w:rFonts w:cs="Times New Roman" w:eastAsia="宋体" w:hint="eastAsia"/>
                <w:sz w:val="24"/>
                <w:szCs w:val="24"/>
                <w:lang w:bidi="ar-SA" w:eastAsia="zh-CN"/>
              </w:rPr>
            </w:pPr>
            <w:r>
              <w:rPr>
                <w:rFonts w:cs="Times New Roman" w:eastAsia="宋体" w:hint="eastAsia"/>
                <w:sz w:val="24"/>
                <w:szCs w:val="24"/>
                <w:lang w:bidi="ar-SA"/>
              </w:rPr>
              <w:t>商务联系人：</w:t>
            </w:r>
            <w:r>
              <w:rPr>
                <w:rFonts w:cs="Times New Roman" w:hint="eastAsia"/>
                <w:sz w:val="24"/>
                <w:szCs w:val="24"/>
                <w:lang w:bidi="ar-SA" w:eastAsia="zh-CN"/>
              </w:rPr>
              <w:t>折银栓</w:t>
            </w:r>
          </w:p>
        </w:tc>
        <w:tc>
          <w:tcPr>
            <w:tcW w:w="4603" w:type="dxa"/>
            <w:tcBorders/>
            <w:vAlign w:val="bottom"/>
          </w:tcPr>
          <w:p>
            <w:pPr>
              <w:pStyle w:val="style0"/>
              <w:adjustRightInd w:val="false"/>
              <w:snapToGrid w:val="false"/>
              <w:spacing w:after="156" w:afterLines="50" w:lineRule="exact" w:line="400"/>
              <w:rPr>
                <w:rFonts w:cs="Times New Roman" w:eastAsia="宋体"/>
                <w:sz w:val="24"/>
                <w:szCs w:val="24"/>
                <w:lang w:bidi="ar-SA"/>
              </w:rPr>
            </w:pPr>
            <w:r>
              <w:rPr>
                <w:rFonts w:cs="Times New Roman" w:eastAsia="宋体" w:hint="eastAsia"/>
                <w:sz w:val="24"/>
                <w:szCs w:val="24"/>
                <w:lang w:bidi="ar-SA"/>
              </w:rPr>
              <w:t>商务联系人：</w:t>
            </w:r>
          </w:p>
        </w:tc>
      </w:tr>
      <w:tr>
        <w:tblPrEx/>
        <w:trPr>
          <w:cantSplit/>
        </w:trPr>
        <w:tc>
          <w:tcPr>
            <w:tcW w:w="4595" w:type="dxa"/>
            <w:tcBorders/>
            <w:vAlign w:val="bottom"/>
          </w:tcPr>
          <w:p>
            <w:pPr>
              <w:pStyle w:val="style0"/>
              <w:adjustRightInd w:val="false"/>
              <w:snapToGrid w:val="false"/>
              <w:spacing w:after="156" w:afterLines="50" w:lineRule="exact" w:line="400"/>
              <w:rPr>
                <w:rFonts w:cs="Times New Roman" w:eastAsia="宋体" w:hint="default"/>
                <w:sz w:val="24"/>
                <w:szCs w:val="24"/>
                <w:lang w:val="en-US" w:bidi="ar-SA" w:eastAsia="zh-CN"/>
              </w:rPr>
            </w:pPr>
            <w:r>
              <w:rPr>
                <w:rFonts w:cs="Times New Roman" w:eastAsia="宋体" w:hint="eastAsia"/>
                <w:sz w:val="24"/>
                <w:szCs w:val="24"/>
                <w:lang w:bidi="ar-SA"/>
              </w:rPr>
              <w:t>联系电话：</w:t>
            </w:r>
            <w:r>
              <w:rPr>
                <w:rFonts w:cs="Times New Roman" w:hint="eastAsia"/>
                <w:sz w:val="24"/>
                <w:szCs w:val="24"/>
                <w:lang w:val="en-US" w:bidi="ar-SA" w:eastAsia="zh-CN"/>
              </w:rPr>
              <w:t>13310335611</w:t>
            </w:r>
          </w:p>
        </w:tc>
        <w:tc>
          <w:tcPr>
            <w:tcW w:w="4603" w:type="dxa"/>
            <w:tcBorders/>
            <w:vAlign w:val="bottom"/>
          </w:tcPr>
          <w:p>
            <w:pPr>
              <w:pStyle w:val="style0"/>
              <w:adjustRightInd w:val="false"/>
              <w:snapToGrid w:val="false"/>
              <w:spacing w:after="156" w:afterLines="50" w:lineRule="exact" w:line="400"/>
              <w:rPr>
                <w:rFonts w:cs="Times New Roman" w:eastAsia="宋体"/>
                <w:sz w:val="24"/>
                <w:szCs w:val="24"/>
                <w:lang w:bidi="ar-SA"/>
              </w:rPr>
            </w:pPr>
            <w:r>
              <w:rPr>
                <w:rFonts w:cs="Times New Roman" w:eastAsia="宋体" w:hint="eastAsia"/>
                <w:sz w:val="24"/>
                <w:szCs w:val="24"/>
                <w:lang w:bidi="ar-SA"/>
              </w:rPr>
              <w:t>联系电话：</w:t>
            </w:r>
          </w:p>
        </w:tc>
      </w:tr>
      <w:tr>
        <w:tblPrEx/>
        <w:trPr>
          <w:cantSplit/>
        </w:trPr>
        <w:tc>
          <w:tcPr>
            <w:tcW w:w="4595" w:type="dxa"/>
            <w:tcBorders/>
            <w:vAlign w:val="bottom"/>
          </w:tcPr>
          <w:p>
            <w:pPr>
              <w:pStyle w:val="style0"/>
              <w:adjustRightInd w:val="false"/>
              <w:snapToGrid w:val="false"/>
              <w:spacing w:after="156" w:afterLines="50" w:lineRule="exact" w:line="400"/>
              <w:rPr>
                <w:rFonts w:cs="Courier New" w:eastAsia="宋体"/>
                <w:sz w:val="24"/>
                <w:szCs w:val="24"/>
                <w:lang w:bidi="ar-SA"/>
              </w:rPr>
            </w:pPr>
            <w:r>
              <w:rPr>
                <w:rFonts w:cs="Times New Roman" w:eastAsia="宋体" w:hint="eastAsia"/>
                <w:sz w:val="24"/>
                <w:szCs w:val="24"/>
                <w:lang w:bidi="ar-SA"/>
              </w:rPr>
              <w:t>传真：/</w:t>
            </w:r>
          </w:p>
          <w:p>
            <w:pPr>
              <w:pStyle w:val="style0"/>
              <w:adjustRightInd w:val="false"/>
              <w:snapToGrid w:val="false"/>
              <w:spacing w:after="156" w:afterLines="50" w:lineRule="exact" w:line="400"/>
              <w:rPr>
                <w:rFonts w:cs="Courier New" w:eastAsia="宋体"/>
                <w:sz w:val="24"/>
                <w:szCs w:val="24"/>
                <w:lang w:bidi="ar-SA"/>
              </w:rPr>
            </w:pPr>
            <w:r>
              <w:rPr>
                <w:rFonts w:cs="Times New Roman" w:eastAsia="宋体" w:hint="eastAsia"/>
                <w:sz w:val="24"/>
                <w:szCs w:val="24"/>
                <w:lang w:bidi="ar-SA"/>
              </w:rPr>
              <w:t>Email:</w:t>
            </w:r>
          </w:p>
        </w:tc>
        <w:tc>
          <w:tcPr>
            <w:tcW w:w="4603" w:type="dxa"/>
            <w:tcBorders/>
            <w:vAlign w:val="bottom"/>
          </w:tcPr>
          <w:p>
            <w:pPr>
              <w:pStyle w:val="style0"/>
              <w:adjustRightInd w:val="false"/>
              <w:snapToGrid w:val="false"/>
              <w:spacing w:after="156" w:afterLines="50" w:lineRule="exact" w:line="400"/>
              <w:rPr>
                <w:rFonts w:cs="Courier New" w:eastAsia="宋体"/>
                <w:sz w:val="24"/>
                <w:szCs w:val="24"/>
                <w:lang w:bidi="ar-SA"/>
              </w:rPr>
            </w:pPr>
            <w:r>
              <w:rPr>
                <w:rFonts w:cs="Times New Roman" w:eastAsia="宋体" w:hint="eastAsia"/>
                <w:sz w:val="24"/>
                <w:szCs w:val="24"/>
                <w:lang w:bidi="ar-SA"/>
              </w:rPr>
              <w:t>传真：/</w:t>
            </w:r>
          </w:p>
          <w:p>
            <w:pPr>
              <w:pStyle w:val="style0"/>
              <w:adjustRightInd w:val="false"/>
              <w:snapToGrid w:val="false"/>
              <w:spacing w:after="156" w:afterLines="50" w:lineRule="exact" w:line="400"/>
              <w:rPr>
                <w:rFonts w:cs="Courier New" w:eastAsia="宋体"/>
                <w:sz w:val="24"/>
                <w:szCs w:val="24"/>
                <w:lang w:bidi="ar-SA"/>
              </w:rPr>
            </w:pPr>
            <w:r>
              <w:rPr>
                <w:rFonts w:cs="Times New Roman" w:eastAsia="宋体" w:hint="eastAsia"/>
                <w:sz w:val="24"/>
                <w:szCs w:val="24"/>
                <w:lang w:bidi="ar-SA"/>
              </w:rPr>
              <w:t>Email:</w:t>
            </w:r>
          </w:p>
        </w:tc>
      </w:tr>
      <w:tr>
        <w:tblPrEx/>
        <w:trPr>
          <w:cantSplit/>
        </w:trPr>
        <w:tc>
          <w:tcPr>
            <w:tcW w:w="4595" w:type="dxa"/>
            <w:tcBorders/>
            <w:vAlign w:val="bottom"/>
          </w:tcPr>
          <w:p>
            <w:pPr>
              <w:pStyle w:val="style0"/>
              <w:adjustRightInd w:val="false"/>
              <w:snapToGrid w:val="false"/>
              <w:spacing w:after="156" w:afterLines="50" w:lineRule="exact" w:line="400"/>
              <w:rPr>
                <w:rFonts w:cs="Times New Roman" w:eastAsia="宋体"/>
                <w:sz w:val="24"/>
                <w:szCs w:val="24"/>
                <w:lang w:bidi="ar-SA"/>
              </w:rPr>
            </w:pPr>
            <w:r>
              <w:rPr>
                <w:rFonts w:cs="Times New Roman" w:eastAsia="宋体" w:hint="eastAsia"/>
                <w:sz w:val="24"/>
                <w:szCs w:val="24"/>
                <w:lang w:bidi="ar-SA"/>
              </w:rPr>
              <w:t>注册地址：</w:t>
            </w:r>
          </w:p>
        </w:tc>
        <w:tc>
          <w:tcPr>
            <w:tcW w:w="4603" w:type="dxa"/>
            <w:tcBorders/>
            <w:vAlign w:val="bottom"/>
          </w:tcPr>
          <w:p>
            <w:pPr>
              <w:pStyle w:val="style0"/>
              <w:adjustRightInd w:val="false"/>
              <w:snapToGrid w:val="false"/>
              <w:spacing w:after="156" w:afterLines="50" w:lineRule="exact" w:line="400"/>
              <w:rPr>
                <w:rFonts w:cs="Times New Roman" w:eastAsia="宋体"/>
                <w:sz w:val="24"/>
                <w:szCs w:val="24"/>
                <w:lang w:bidi="ar-SA"/>
              </w:rPr>
            </w:pPr>
            <w:r>
              <w:rPr>
                <w:rFonts w:cs="Times New Roman" w:eastAsia="宋体" w:hint="eastAsia"/>
                <w:sz w:val="24"/>
                <w:szCs w:val="24"/>
                <w:lang w:bidi="ar-SA"/>
              </w:rPr>
              <w:t>注册地址：</w:t>
            </w:r>
          </w:p>
        </w:tc>
      </w:tr>
      <w:tr>
        <w:tblPrEx/>
        <w:trPr>
          <w:cantSplit/>
        </w:trPr>
        <w:tc>
          <w:tcPr>
            <w:tcW w:w="4595" w:type="dxa"/>
            <w:tcBorders/>
            <w:vAlign w:val="bottom"/>
          </w:tcPr>
          <w:p>
            <w:pPr>
              <w:pStyle w:val="style0"/>
              <w:adjustRightInd w:val="false"/>
              <w:snapToGrid w:val="false"/>
              <w:spacing w:after="156" w:afterLines="50" w:lineRule="exact" w:line="400"/>
              <w:rPr>
                <w:rFonts w:cs="Courier New" w:eastAsia="宋体"/>
                <w:sz w:val="24"/>
                <w:szCs w:val="24"/>
                <w:lang w:bidi="ar-SA"/>
              </w:rPr>
            </w:pPr>
            <w:r>
              <w:rPr>
                <w:rFonts w:cs="Times New Roman" w:eastAsia="宋体" w:hint="eastAsia"/>
                <w:sz w:val="24"/>
                <w:szCs w:val="24"/>
                <w:lang w:bidi="ar-SA"/>
              </w:rPr>
              <w:t>开户银行：中国建设银行股份有限公司伊金霍洛旗支行</w:t>
            </w:r>
          </w:p>
        </w:tc>
        <w:tc>
          <w:tcPr>
            <w:tcW w:w="4603" w:type="dxa"/>
            <w:tcBorders/>
            <w:vAlign w:val="bottom"/>
          </w:tcPr>
          <w:p>
            <w:pPr>
              <w:pStyle w:val="style0"/>
              <w:adjustRightInd w:val="false"/>
              <w:snapToGrid w:val="false"/>
              <w:spacing w:after="156" w:afterLines="50" w:lineRule="exact" w:line="400"/>
              <w:rPr>
                <w:rFonts w:ascii="宋体" w:cs="Courier New" w:eastAsia="宋体" w:hAnsi="Courier New"/>
                <w:sz w:val="24"/>
                <w:szCs w:val="24"/>
                <w:lang w:bidi="ar-SA"/>
              </w:rPr>
            </w:pPr>
            <w:r>
              <w:rPr>
                <w:rFonts w:cs="Times New Roman" w:eastAsia="宋体" w:hint="eastAsia"/>
                <w:sz w:val="24"/>
                <w:szCs w:val="24"/>
                <w:lang w:bidi="ar-SA"/>
              </w:rPr>
              <w:t xml:space="preserve">开户银行： </w:t>
            </w:r>
          </w:p>
        </w:tc>
      </w:tr>
      <w:tr>
        <w:tblPrEx/>
        <w:trPr>
          <w:cantSplit/>
        </w:trPr>
        <w:tc>
          <w:tcPr>
            <w:tcW w:w="4595" w:type="dxa"/>
            <w:tcBorders/>
            <w:vAlign w:val="bottom"/>
          </w:tcPr>
          <w:p>
            <w:pPr>
              <w:pStyle w:val="style0"/>
              <w:adjustRightInd w:val="false"/>
              <w:snapToGrid w:val="false"/>
              <w:spacing w:after="156" w:afterLines="50" w:lineRule="exact" w:line="400"/>
              <w:rPr>
                <w:rFonts w:ascii="宋体" w:cs="Courier New" w:eastAsia="宋体" w:hAnsi="Courier New"/>
                <w:sz w:val="24"/>
                <w:szCs w:val="24"/>
                <w:lang w:bidi="ar-SA"/>
              </w:rPr>
            </w:pPr>
            <w:r>
              <w:rPr>
                <w:rFonts w:cs="Times New Roman" w:eastAsia="宋体" w:hint="eastAsia"/>
                <w:sz w:val="24"/>
                <w:szCs w:val="24"/>
                <w:lang w:bidi="ar-SA"/>
              </w:rPr>
              <w:t>账号：15001687436059100739</w:t>
            </w:r>
          </w:p>
        </w:tc>
        <w:tc>
          <w:tcPr>
            <w:tcW w:w="4603" w:type="dxa"/>
            <w:tcBorders/>
            <w:vAlign w:val="bottom"/>
          </w:tcPr>
          <w:p>
            <w:pPr>
              <w:pStyle w:val="style0"/>
              <w:adjustRightInd w:val="false"/>
              <w:snapToGrid w:val="false"/>
              <w:spacing w:after="156" w:afterLines="50" w:lineRule="exact" w:line="400"/>
              <w:rPr>
                <w:rFonts w:ascii="宋体" w:cs="Courier New" w:eastAsia="宋体" w:hAnsi="Courier New"/>
                <w:sz w:val="24"/>
                <w:szCs w:val="24"/>
                <w:lang w:bidi="ar-SA"/>
              </w:rPr>
            </w:pPr>
            <w:r>
              <w:rPr>
                <w:rFonts w:cs="Times New Roman" w:eastAsia="宋体" w:hint="eastAsia"/>
                <w:sz w:val="24"/>
                <w:szCs w:val="24"/>
                <w:lang w:bidi="ar-SA"/>
              </w:rPr>
              <w:t>账号：</w:t>
            </w:r>
          </w:p>
        </w:tc>
      </w:tr>
      <w:tr>
        <w:tblPrEx/>
        <w:trPr>
          <w:cantSplit/>
        </w:trPr>
        <w:tc>
          <w:tcPr>
            <w:tcW w:w="4595" w:type="dxa"/>
            <w:tcBorders/>
            <w:vAlign w:val="bottom"/>
          </w:tcPr>
          <w:p>
            <w:pPr>
              <w:pStyle w:val="style0"/>
              <w:adjustRightInd w:val="false"/>
              <w:snapToGrid w:val="false"/>
              <w:spacing w:after="156" w:afterLines="50" w:lineRule="exact" w:line="400"/>
              <w:rPr>
                <w:rFonts w:cs="Times New Roman" w:eastAsia="宋体"/>
                <w:sz w:val="24"/>
                <w:szCs w:val="24"/>
                <w:lang w:bidi="ar-SA"/>
              </w:rPr>
            </w:pPr>
            <w:r>
              <w:rPr>
                <w:rFonts w:cs="Times New Roman" w:eastAsia="宋体" w:hint="eastAsia"/>
                <w:sz w:val="24"/>
                <w:szCs w:val="24"/>
                <w:lang w:bidi="ar-SA"/>
              </w:rPr>
              <w:t>开票电话：</w:t>
            </w:r>
          </w:p>
        </w:tc>
        <w:tc>
          <w:tcPr>
            <w:tcW w:w="4603" w:type="dxa"/>
            <w:tcBorders/>
            <w:vAlign w:val="bottom"/>
          </w:tcPr>
          <w:p>
            <w:pPr>
              <w:pStyle w:val="style0"/>
              <w:adjustRightInd w:val="false"/>
              <w:snapToGrid w:val="false"/>
              <w:spacing w:after="156" w:afterLines="50" w:lineRule="exact" w:line="400"/>
              <w:rPr>
                <w:rFonts w:cs="Times New Roman" w:eastAsia="宋体"/>
                <w:sz w:val="24"/>
                <w:szCs w:val="24"/>
                <w:lang w:bidi="ar-SA"/>
              </w:rPr>
            </w:pPr>
            <w:r>
              <w:rPr>
                <w:rFonts w:cs="Times New Roman" w:eastAsia="宋体" w:hint="eastAsia"/>
                <w:sz w:val="24"/>
                <w:szCs w:val="24"/>
                <w:lang w:bidi="ar-SA"/>
              </w:rPr>
              <w:t>开票电话：</w:t>
            </w:r>
          </w:p>
        </w:tc>
      </w:tr>
      <w:tr>
        <w:tblPrEx/>
        <w:trPr>
          <w:cantSplit/>
        </w:trPr>
        <w:tc>
          <w:tcPr>
            <w:tcW w:w="4595" w:type="dxa"/>
            <w:tcBorders/>
            <w:vAlign w:val="bottom"/>
          </w:tcPr>
          <w:p>
            <w:pPr>
              <w:pStyle w:val="style0"/>
              <w:adjustRightInd w:val="false"/>
              <w:snapToGrid w:val="false"/>
              <w:spacing w:after="156" w:afterLines="50" w:lineRule="exact" w:line="400"/>
              <w:rPr>
                <w:rFonts w:ascii="宋体" w:cs="Courier New" w:eastAsia="宋体" w:hAnsi="Courier New"/>
                <w:sz w:val="24"/>
                <w:szCs w:val="24"/>
                <w:lang w:bidi="ar-SA"/>
              </w:rPr>
            </w:pPr>
            <w:r>
              <w:rPr>
                <w:rFonts w:cs="Times New Roman" w:eastAsia="宋体" w:hint="eastAsia"/>
                <w:color w:val="000000"/>
                <w:sz w:val="24"/>
                <w:szCs w:val="24"/>
                <w:lang w:bidi="ar-SA"/>
              </w:rPr>
              <w:t>统一社会信用代码</w:t>
            </w:r>
            <w:r>
              <w:rPr>
                <w:rFonts w:cs="Times New Roman" w:eastAsia="宋体" w:hint="eastAsia"/>
                <w:sz w:val="24"/>
                <w:szCs w:val="24"/>
                <w:lang w:bidi="ar-SA"/>
              </w:rPr>
              <w:t>：  911506270505989527</w:t>
            </w:r>
          </w:p>
        </w:tc>
        <w:tc>
          <w:tcPr>
            <w:tcW w:w="4603" w:type="dxa"/>
            <w:tcBorders/>
            <w:vAlign w:val="bottom"/>
          </w:tcPr>
          <w:p>
            <w:pPr>
              <w:pStyle w:val="style0"/>
              <w:adjustRightInd w:val="false"/>
              <w:snapToGrid w:val="false"/>
              <w:spacing w:after="156" w:afterLines="50" w:lineRule="exact" w:line="400"/>
              <w:rPr>
                <w:rFonts w:ascii="宋体" w:cs="Courier New" w:eastAsia="宋体" w:hAnsi="Courier New"/>
                <w:sz w:val="24"/>
                <w:szCs w:val="24"/>
                <w:lang w:bidi="ar-SA"/>
              </w:rPr>
            </w:pPr>
            <w:r>
              <w:rPr>
                <w:rFonts w:cs="Times New Roman" w:eastAsia="宋体" w:hint="eastAsia"/>
                <w:color w:val="000000"/>
                <w:sz w:val="24"/>
                <w:szCs w:val="24"/>
                <w:lang w:bidi="ar-SA"/>
              </w:rPr>
              <w:t>统一社会信用代码</w:t>
            </w:r>
            <w:r>
              <w:rPr>
                <w:rFonts w:cs="Times New Roman" w:eastAsia="宋体" w:hint="eastAsia"/>
                <w:sz w:val="24"/>
                <w:szCs w:val="24"/>
                <w:lang w:bidi="ar-SA"/>
              </w:rPr>
              <w:t>：</w:t>
            </w:r>
          </w:p>
        </w:tc>
      </w:tr>
      <w:tr>
        <w:tblPrEx/>
        <w:trPr>
          <w:cantSplit/>
        </w:trPr>
        <w:tc>
          <w:tcPr>
            <w:tcW w:w="4595" w:type="dxa"/>
            <w:tcBorders/>
            <w:vAlign w:val="bottom"/>
          </w:tcPr>
          <w:p>
            <w:pPr>
              <w:pStyle w:val="style0"/>
              <w:adjustRightInd w:val="false"/>
              <w:snapToGrid w:val="false"/>
              <w:spacing w:after="156" w:afterLines="50" w:lineRule="exact" w:line="400"/>
              <w:rPr>
                <w:rFonts w:ascii="宋体" w:cs="Courier New" w:eastAsia="宋体" w:hAnsi="Courier New"/>
                <w:sz w:val="24"/>
                <w:szCs w:val="24"/>
                <w:lang w:bidi="ar-SA"/>
              </w:rPr>
            </w:pPr>
            <w:r>
              <w:rPr>
                <w:rFonts w:cs="Times New Roman" w:eastAsia="宋体" w:hint="eastAsia"/>
                <w:sz w:val="24"/>
                <w:szCs w:val="24"/>
                <w:lang w:bidi="ar-SA"/>
              </w:rPr>
              <w:t>开户行地址：伊金霍洛旗</w:t>
            </w:r>
          </w:p>
        </w:tc>
        <w:tc>
          <w:tcPr>
            <w:tcW w:w="4603" w:type="dxa"/>
            <w:tcBorders/>
            <w:vAlign w:val="bottom"/>
          </w:tcPr>
          <w:p>
            <w:pPr>
              <w:pStyle w:val="style0"/>
              <w:adjustRightInd w:val="false"/>
              <w:snapToGrid w:val="false"/>
              <w:spacing w:after="156" w:afterLines="50" w:lineRule="exact" w:line="400"/>
              <w:rPr>
                <w:rFonts w:ascii="宋体" w:cs="Courier New" w:eastAsia="宋体" w:hAnsi="Courier New"/>
                <w:sz w:val="24"/>
                <w:szCs w:val="24"/>
                <w:lang w:bidi="ar-SA"/>
              </w:rPr>
            </w:pPr>
            <w:r>
              <w:rPr>
                <w:rFonts w:cs="Times New Roman" w:eastAsia="宋体" w:hint="eastAsia"/>
                <w:sz w:val="24"/>
                <w:szCs w:val="24"/>
                <w:lang w:bidi="ar-SA"/>
              </w:rPr>
              <w:t>开户行地址：</w:t>
            </w:r>
          </w:p>
        </w:tc>
      </w:tr>
    </w:tbl>
    <w:p>
      <w:pPr>
        <w:pStyle w:val="style4104"/>
        <w:numPr>
          <w:ilvl w:val="0"/>
          <w:numId w:val="0"/>
        </w:numPr>
        <w:outlineLvl w:val="9"/>
        <w:rPr>
          <w:rFonts w:cs="Times New Roman" w:eastAsia="黑体"/>
          <w:b w:val="false"/>
          <w:bCs w:val="false"/>
          <w:szCs w:val="24"/>
        </w:rPr>
      </w:pPr>
    </w:p>
    <w:p>
      <w:pPr>
        <w:pStyle w:val="style0"/>
        <w:adjustRightInd w:val="false"/>
        <w:snapToGrid w:val="false"/>
        <w:spacing w:lineRule="auto" w:line="360"/>
        <w:rPr>
          <w:rFonts w:cs="Times New Roman" w:eastAsia="宋体"/>
          <w:szCs w:val="24"/>
          <w:lang w:bidi="ar-SA"/>
        </w:rPr>
      </w:pPr>
    </w:p>
    <w:p>
      <w:pPr>
        <w:pStyle w:val="style66"/>
        <w:rPr>
          <w:rFonts w:ascii="仿宋" w:eastAsia="仿宋" w:hAnsi="仿宋" w:hint="eastAsia"/>
          <w:color w:val="000000"/>
          <w:kern w:val="0"/>
          <w:sz w:val="28"/>
          <w:szCs w:val="28"/>
        </w:rPr>
      </w:pPr>
    </w:p>
    <w:sectPr>
      <w:pgSz w:w="11906" w:h="16838" w:orient="portrait"/>
      <w:pgMar w:top="1440" w:right="1286" w:bottom="1440" w:left="1600" w:header="851" w:footer="992" w:gutter="0"/>
      <w:pgBorders w:zOrder="front" w:display="allPages" w:offsetFrom="text">
        <w:top w:val="none" w:sz="0" w:space="0" w:color="auto"/>
        <w:left w:val="none" w:sz="0" w:space="0" w:color="auto"/>
        <w:bottom w:val="none" w:sz="0" w:space="0" w:color="auto"/>
        <w:right w:val="none" w:sz="0" w:space="0" w:color="auto"/>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81"/>
    <w:family w:val="auto"/>
    <w:pitch w:val="default"/>
    <w:sig w:usb0="E0002AFF" w:usb1="C0007841" w:usb2="00000009" w:usb3="00000000" w:csb0="400001FF" w:csb1="FFFF0000"/>
  </w:font>
  <w:font w:name="宋体">
    <w:altName w:val="宋体"/>
    <w:panose1 w:val="02010600030000010101"/>
    <w:charset w:val="7a"/>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0020204"/>
    <w:charset w:val="01"/>
    <w:family w:val="swiss"/>
    <w:pitch w:val="default"/>
    <w:sig w:usb0="E0002AFF" w:usb1="C0007843" w:usb2="00000009" w:usb3="00000000" w:csb0="400001FF" w:csb1="FFFF0000"/>
  </w:font>
  <w:font w:name="黑体">
    <w:altName w:val="黑体"/>
    <w:panose1 w:val="02010609060000010101"/>
    <w:charset w:val="86"/>
    <w:family w:val="auto"/>
    <w:pitch w:val="default"/>
    <w:sig w:usb0="800002BF" w:usb1="38CF7CFA" w:usb2="00000016" w:usb3="00000000" w:csb0="00040001" w:csb1="00000000"/>
  </w:font>
  <w:font w:name="Courier New">
    <w:altName w:val="Courier New"/>
    <w:panose1 w:val="02070309020000020404"/>
    <w:charset w:val="01"/>
    <w:family w:val="modern"/>
    <w:pitch w:val="default"/>
    <w:sig w:usb0="E0002AFF" w:usb1="C0007843" w:usb2="00000009" w:usb3="00000000" w:csb0="400001FF" w:csb1="FFFF0000"/>
  </w:font>
  <w:font w:name="Symbol">
    <w:altName w:val="Symbol"/>
    <w:panose1 w:val="05050102010000020507"/>
    <w:charset w:val="02"/>
    <w:family w:val="roman"/>
    <w:pitch w:val="default"/>
    <w:sig w:usb0="00000000" w:usb1="00000000" w:usb2="00000000" w:usb3="00000000" w:csb0="80000000" w:csb1="00000000"/>
  </w:font>
  <w:font w:name="Calibri">
    <w:altName w:val="Calibri"/>
    <w:panose1 w:val="020f0502020000030204"/>
    <w:charset w:val="00"/>
    <w:family w:val="swiss"/>
    <w:pitch w:val="default"/>
    <w:sig w:usb0="E00002FF" w:usb1="4000ACFF" w:usb2="00000001" w:usb3="00000000" w:csb0="2000019F" w:csb1="00000000"/>
  </w:font>
  <w:font w:name="仿宋_GB2312">
    <w:altName w:val="仿宋"/>
    <w:panose1 w:val="02010609030000010101"/>
    <w:charset w:val="86"/>
    <w:family w:val="auto"/>
    <w:pitch w:val="default"/>
    <w:sig w:usb0="00000000" w:usb1="00000000" w:usb2="00000000" w:usb3="00000000" w:csb0="00040000" w:csb1="00000000"/>
  </w:font>
  <w:font w:name="Cambria">
    <w:altName w:val="Cambria"/>
    <w:panose1 w:val="02040503050000030204"/>
    <w:charset w:val="00"/>
    <w:family w:val="roman"/>
    <w:pitch w:val="default"/>
    <w:sig w:usb0="E00002FF" w:usb1="400004FF" w:usb2="00000000" w:usb3="00000000" w:csb0="2000019F" w:csb1="00000000"/>
  </w:font>
  <w:font w:name="微软雅黑">
    <w:altName w:val="微软雅黑"/>
    <w:panose1 w:val="020b0503020000020204"/>
    <w:charset w:val="86"/>
    <w:family w:val="auto"/>
    <w:pitch w:val="default"/>
    <w:sig w:usb0="80000287" w:usb1="280F3C52" w:usb2="00000016" w:usb3="00000000" w:csb0="0004001F" w:csb1="00000000"/>
  </w:font>
  <w:font w:name="仿宋">
    <w:altName w:val="仿宋"/>
    <w:panose1 w:val="02010609060000010101"/>
    <w:charset w:val="86"/>
    <w:family w:val="auto"/>
    <w:pitch w:val="default"/>
    <w:sig w:usb0="800002BF" w:usb1="38CF7CFA" w:usb2="00000016" w:usb3="00000000" w:csb0="00040001" w:csb1="00000000"/>
  </w:font>
  <w:font w:name="楷体_GB2312">
    <w:altName w:val="楷体"/>
    <w:panose1 w:val="02010609030000010101"/>
    <w:charset w:val="86"/>
    <w:family w:val="auto"/>
    <w:pitch w:val="default"/>
    <w:sig w:usb0="00000000" w:usb1="00000000" w:usb2="00000000" w:usb3="00000000" w:csb0="00040000" w:csb1="00000000"/>
  </w:font>
  <w:font w:name="等线">
    <w:altName w:val="微软雅黑"/>
    <w:panose1 w:val="02010600030000010101"/>
    <w:charset w:val="86"/>
    <w:family w:val="auto"/>
    <w:pitch w:val="default"/>
    <w:sig w:usb0="00000000" w:usb1="00000000" w:usb2="00000016" w:usb3="00000000" w:csb0="0004000F" w:csb1="00000000"/>
  </w:font>
  <w:font w:name="楷体">
    <w:altName w:val="楷体"/>
    <w:panose1 w:val="02010609060000010101"/>
    <w:charset w:val="86"/>
    <w:family w:val="auto"/>
    <w:pitch w:val="default"/>
    <w:sig w:usb0="800002BF" w:usb1="38CF7CFA" w:usb2="00000016" w:usb3="00000000" w:csb0="00040001" w:csb1="00000000"/>
  </w:font>
</w:fonts>
</file>

<file path=word/footer3.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rPr>
        <w:rFonts w:eastAsia="宋体" w:hint="eastAsia"/>
        <w:lang w:val="en-US" w:eastAsia="zh-CN"/>
      </w:rPr>
    </w:pPr>
    <w:r>
      <w:rPr>
        <w:rFonts w:hint="eastAsia"/>
        <w:lang w:val="en-US" w:eastAsia="zh-CN"/>
      </w:rPr>
      <w:t>8</w:t>
    </w:r>
  </w:p>
</w:ftr>
</file>

<file path=word/footer5.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rPr/>
    </w:pPr>
    <w:r>
      <w:rPr>
        <w:sz w:val="18"/>
      </w:rPr>
      <mc:AlternateContent>
        <mc:Choice Requires="wps">
          <w:drawing>
            <wp:anchor distT="0" distB="0" distL="0" distR="0" simplePos="false" relativeHeight="2" behindDoc="false" locked="false" layoutInCell="true" allowOverlap="true">
              <wp:simplePos x="0" y="0"/>
              <wp:positionH relativeFrom="margin">
                <wp:posOffset>-153670</wp:posOffset>
              </wp:positionH>
              <wp:positionV relativeFrom="paragraph">
                <wp:posOffset>-520699</wp:posOffset>
              </wp:positionV>
              <wp:extent cx="1828800" cy="1828800"/>
              <wp:effectExtent l="0" t="0" r="0" b="0"/>
              <wp:wrapNone/>
              <wp:docPr id="4097" name="文本框 7"/>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ln>
                        <a:noFill/>
                      </a:ln>
                    </wps:spPr>
                    <wps:txbx id="4097">
                      <w:txbxContent>
                        <w:p>
                          <w:pPr>
                            <w:pStyle w:val="style32"/>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lIns="0" rIns="0" tIns="0" bIns="0" vert="horz" anchor="t" wrap="none" upright="false">
                      <a:prstTxWarp prst="textNoShape"/>
                      <a:spAutoFit/>
                    </wps:bodyPr>
                  </wps:wsp>
                </a:graphicData>
              </a:graphic>
            </wp:anchor>
          </w:drawing>
        </mc:Choice>
        <mc:Fallback>
          <w:pict>
            <v:rect id="4097" filled="f" stroked="f" style="position:absolute;margin-left:-12.1pt;margin-top:-41.0pt;width:144.0pt;height:144.0pt;z-index:2;mso-position-horizontal-relative:margin;mso-position-vertical-relative:text;mso-width-relative:page;mso-height-relative:page;mso-wrap-distance-left:0.0pt;mso-wrap-distance-right:0.0pt;visibility:visible;mso-wrap-style:none;">
              <v:stroke on="f"/>
              <v:fill/>
              <v:textbox inset="0.0pt,0.0pt,0.0pt,0.0pt" style="mso-fit-shape-to-text:true;">
                <w:txbxContent>
                  <w:p>
                    <w:pPr>
                      <w:pStyle w:val="style32"/>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rect>
          </w:pict>
        </mc:Fallback>
      </mc:AlternateContent>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pBdr>
        <w:left w:val="none" w:sz="0" w:space="4" w:color="auto"/>
        <w:right w:val="none" w:sz="0" w:space="4" w:color="auto"/>
        <w:top w:val="none" w:sz="0" w:space="1" w:color="auto"/>
        <w:bottom w:val="none" w:sz="0" w:space="1" w:color="auto"/>
      </w:pBdr>
      <w:snapToGrid w:val="false"/>
      <w:spacing w:lineRule="auto" w:line="240"/>
      <w:jc w:val="left"/>
      <w:outlineLvl w:val="9"/>
      <w:rPr>
        <w:rFonts w:ascii="Calibri" w:cs="Arial" w:eastAsia="宋体" w:hAnsi="Calibri" w:hint="eastAsia"/>
        <w:sz w:val="18"/>
        <w:lang w:val="en-US" w:bidi="ar-SA" w:eastAsia="zh-CN"/>
      </w:rPr>
    </w:pPr>
    <w:r>
      <w:rPr>
        <w:rFonts w:ascii="Calibri" w:cs="Arial" w:eastAsia="宋体" w:hAnsi="Calibri" w:hint="eastAsia"/>
        <w:sz w:val="18"/>
        <w:lang w:val="en-US" w:bidi="ar-SA" w:eastAsia="zh-CN"/>
      </w:rPr>
      <w:t xml:space="preserve">                                                                        </w:t>
    </w:r>
  </w:p>
</w:hdr>
</file>

<file path=word/header2.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rPr>
        <w:rFonts w:eastAsia="宋体" w:hint="eastAsia"/>
        <w:lang w:val="en-US" w:eastAsia="zh-CN"/>
      </w:rPr>
    </w:pPr>
    <w:r>
      <w:rPr>
        <w:rFonts w:hint="eastAsia"/>
        <w:lang w:val="en-US" w:eastAsia="zh-CN"/>
      </w:rPr>
      <w:t xml:space="preserve">                                                                      鄂尔多斯空港运输有限公司</w:t>
    </w:r>
  </w:p>
</w:hdr>
</file>

<file path=word/header4.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pBdr>
        <w:left w:val="none" w:sz="0" w:space="4" w:color="auto"/>
        <w:right w:val="none" w:sz="0" w:space="4" w:color="auto"/>
        <w:top w:val="none" w:sz="0" w:space="1" w:color="auto"/>
        <w:bottom w:val="single" w:sz="4" w:space="1" w:color="auto"/>
      </w:pBdr>
      <w:snapToGrid w:val="false"/>
      <w:spacing w:lineRule="auto" w:line="240"/>
      <w:jc w:val="left"/>
      <w:outlineLvl w:val="9"/>
      <w:rPr>
        <w:rFonts w:ascii="Calibri" w:cs="Arial" w:eastAsia="宋体" w:hAnsi="Calibri" w:hint="eastAsia"/>
        <w:sz w:val="18"/>
        <w:lang w:val="en-US" w:bidi="ar-SA" w:eastAsia="zh-CN"/>
      </w:rPr>
    </w:pPr>
    <w:r>
      <w:rPr>
        <w:rFonts w:ascii="Calibri" w:cs="Arial" w:eastAsia="宋体" w:hAnsi="Calibri" w:hint="eastAsia"/>
        <w:sz w:val="18"/>
        <w:lang w:val="en-US" w:bidi="ar-SA" w:eastAsia="zh-CN"/>
      </w:rPr>
      <w:t xml:space="preserve">                                                                            </w:t>
    </w:r>
  </w:p>
  <w:p>
    <w:pPr>
      <w:pStyle w:val="style0"/>
      <w:pBdr>
        <w:left w:val="none" w:sz="0" w:space="4" w:color="auto"/>
        <w:right w:val="none" w:sz="0" w:space="4" w:color="auto"/>
        <w:top w:val="none" w:sz="0" w:space="1" w:color="auto"/>
        <w:bottom w:val="single" w:sz="4" w:space="1" w:color="auto"/>
      </w:pBdr>
      <w:snapToGrid w:val="false"/>
      <w:spacing w:lineRule="auto" w:line="240"/>
      <w:jc w:val="left"/>
      <w:outlineLvl w:val="9"/>
      <w:rPr>
        <w:rFonts w:ascii="Calibri" w:cs="Arial" w:eastAsia="宋体" w:hAnsi="Calibri" w:hint="eastAsia"/>
        <w:sz w:val="18"/>
        <w:lang w:val="en-US" w:bidi="ar-SA" w:eastAsia="zh-CN"/>
      </w:rPr>
    </w:pPr>
  </w:p>
  <w:p>
    <w:pPr>
      <w:pStyle w:val="style0"/>
      <w:pBdr>
        <w:left w:val="none" w:sz="0" w:space="4" w:color="auto"/>
        <w:right w:val="none" w:sz="0" w:space="4" w:color="auto"/>
        <w:top w:val="none" w:sz="0" w:space="1" w:color="auto"/>
        <w:bottom w:val="single" w:sz="4" w:space="1" w:color="auto"/>
      </w:pBdr>
      <w:snapToGrid w:val="false"/>
      <w:spacing w:lineRule="auto" w:line="240"/>
      <w:ind w:firstLine="6840" w:firstLineChars="3800"/>
      <w:jc w:val="left"/>
      <w:outlineLvl w:val="9"/>
      <w:rPr>
        <w:rFonts w:ascii="Calibri" w:cs="Arial" w:eastAsia="宋体" w:hAnsi="Calibri" w:hint="eastAsia"/>
        <w:sz w:val="18"/>
        <w:lang w:val="en-US" w:bidi="ar-SA" w:eastAsia="zh-CN"/>
      </w:rPr>
    </w:pPr>
    <w:r>
      <w:rPr>
        <w:rFonts w:cs="Arial" w:hint="eastAsia"/>
        <w:sz w:val="18"/>
        <w:lang w:val="en-US" w:bidi="ar-SA" w:eastAsia="zh-CN"/>
      </w:rPr>
      <w:t>鄂尔多斯空港运输有限公司</w:t>
    </w:r>
    <w:r>
      <w:rPr>
        <w:rFonts w:ascii="Calibri" w:cs="Arial" w:eastAsia="宋体" w:hAnsi="Calibri" w:hint="eastAsia"/>
        <w:sz w:val="18"/>
        <w:lang w:val="en-US" w:bidi="ar-SA"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9AD9DFED"/>
    <w:lvl w:ilvl="0">
      <w:start w:val="1"/>
      <w:numFmt w:val="chineseCountingThousand"/>
      <w:lvlText w:val="第%1条 "/>
      <w:lvlJc w:val="left"/>
      <w:pPr>
        <w:tabs>
          <w:tab w:val="left" w:leader="none" w:pos="0"/>
        </w:tabs>
        <w:ind w:left="982" w:hanging="420"/>
      </w:pPr>
      <w:rPr>
        <w:rFonts w:ascii="宋体" w:cs="宋体" w:eastAsia="宋体" w:hAnsi="宋体" w:hint="eastAsia"/>
        <w:b/>
        <w:u w:val="none" w:color="auto"/>
      </w:rPr>
    </w:lvl>
    <w:lvl w:ilvl="1">
      <w:start w:val="1"/>
      <w:numFmt w:val="lowerLetter"/>
      <w:lvlText w:val="%2)"/>
      <w:lvlJc w:val="left"/>
      <w:pPr>
        <w:tabs>
          <w:tab w:val="left" w:leader="none" w:pos="0"/>
        </w:tabs>
        <w:ind w:left="1402" w:hanging="420"/>
      </w:pPr>
      <w:rPr>
        <w:rFonts w:ascii="Times New Roman" w:cs="Times New Roman" w:eastAsia="宋体" w:hAnsi="Times New Roman" w:hint="default"/>
        <w:u w:val="none" w:color="auto"/>
      </w:rPr>
    </w:lvl>
    <w:lvl w:ilvl="2">
      <w:start w:val="1"/>
      <w:numFmt w:val="lowerRoman"/>
      <w:lvlText w:val="%3."/>
      <w:lvlJc w:val="right"/>
      <w:pPr>
        <w:tabs>
          <w:tab w:val="left" w:leader="none" w:pos="0"/>
        </w:tabs>
        <w:ind w:left="1822" w:hanging="420"/>
      </w:pPr>
      <w:rPr>
        <w:rFonts w:ascii="Times New Roman" w:cs="Times New Roman" w:eastAsia="宋体" w:hAnsi="Times New Roman" w:hint="default"/>
        <w:u w:val="none" w:color="auto"/>
      </w:rPr>
    </w:lvl>
    <w:lvl w:ilvl="3">
      <w:start w:val="1"/>
      <w:numFmt w:val="decimal"/>
      <w:lvlText w:val="%4."/>
      <w:lvlJc w:val="left"/>
      <w:pPr>
        <w:tabs>
          <w:tab w:val="left" w:leader="none" w:pos="0"/>
        </w:tabs>
        <w:ind w:left="2242" w:hanging="420"/>
      </w:pPr>
      <w:rPr>
        <w:rFonts w:ascii="Times New Roman" w:cs="Times New Roman" w:eastAsia="宋体" w:hAnsi="Times New Roman" w:hint="default"/>
        <w:u w:val="none" w:color="auto"/>
      </w:rPr>
    </w:lvl>
    <w:lvl w:ilvl="4">
      <w:start w:val="1"/>
      <w:numFmt w:val="lowerLetter"/>
      <w:lvlText w:val="%5)"/>
      <w:lvlJc w:val="left"/>
      <w:pPr>
        <w:tabs>
          <w:tab w:val="left" w:leader="none" w:pos="0"/>
        </w:tabs>
        <w:ind w:left="2662" w:hanging="420"/>
      </w:pPr>
      <w:rPr>
        <w:rFonts w:ascii="Times New Roman" w:cs="Times New Roman" w:eastAsia="宋体" w:hAnsi="Times New Roman" w:hint="default"/>
        <w:u w:val="none" w:color="auto"/>
      </w:rPr>
    </w:lvl>
    <w:lvl w:ilvl="5">
      <w:start w:val="1"/>
      <w:numFmt w:val="lowerRoman"/>
      <w:lvlText w:val="%6."/>
      <w:lvlJc w:val="right"/>
      <w:pPr>
        <w:tabs>
          <w:tab w:val="left" w:leader="none" w:pos="0"/>
        </w:tabs>
        <w:ind w:left="3082" w:hanging="420"/>
      </w:pPr>
      <w:rPr>
        <w:rFonts w:ascii="Times New Roman" w:cs="Times New Roman" w:eastAsia="宋体" w:hAnsi="Times New Roman" w:hint="default"/>
        <w:u w:val="none" w:color="auto"/>
      </w:rPr>
    </w:lvl>
    <w:lvl w:ilvl="6">
      <w:start w:val="1"/>
      <w:numFmt w:val="decimal"/>
      <w:lvlText w:val="%7."/>
      <w:lvlJc w:val="left"/>
      <w:pPr>
        <w:tabs>
          <w:tab w:val="left" w:leader="none" w:pos="0"/>
        </w:tabs>
        <w:ind w:left="3502" w:hanging="420"/>
      </w:pPr>
      <w:rPr>
        <w:rFonts w:ascii="Times New Roman" w:cs="Times New Roman" w:eastAsia="宋体" w:hAnsi="Times New Roman" w:hint="default"/>
        <w:u w:val="none" w:color="auto"/>
      </w:rPr>
    </w:lvl>
    <w:lvl w:ilvl="7">
      <w:start w:val="1"/>
      <w:numFmt w:val="lowerLetter"/>
      <w:lvlText w:val="%8)"/>
      <w:lvlJc w:val="left"/>
      <w:pPr>
        <w:tabs>
          <w:tab w:val="left" w:leader="none" w:pos="0"/>
        </w:tabs>
        <w:ind w:left="3922" w:hanging="420"/>
      </w:pPr>
      <w:rPr>
        <w:rFonts w:ascii="Times New Roman" w:cs="Times New Roman" w:eastAsia="宋体" w:hAnsi="Times New Roman" w:hint="default"/>
        <w:u w:val="none" w:color="auto"/>
      </w:rPr>
    </w:lvl>
    <w:lvl w:ilvl="8">
      <w:start w:val="1"/>
      <w:numFmt w:val="lowerRoman"/>
      <w:lvlText w:val="%9."/>
      <w:lvlJc w:val="right"/>
      <w:pPr>
        <w:tabs>
          <w:tab w:val="left" w:leader="none" w:pos="0"/>
        </w:tabs>
        <w:ind w:left="4342" w:hanging="420"/>
      </w:pPr>
      <w:rPr>
        <w:rFonts w:ascii="Times New Roman" w:cs="Times New Roman" w:eastAsia="宋体" w:hAnsi="Times New Roman" w:hint="default"/>
        <w:u w:val="none" w:color="auto"/>
      </w:rPr>
    </w:lvl>
  </w:abstractNum>
  <w:abstractNum w:abstractNumId="1">
    <w:nsid w:val="00000001"/>
    <w:multiLevelType w:val="singleLevel"/>
    <w:tmpl w:val="FEEA2500"/>
    <w:lvl w:ilvl="0">
      <w:start w:val="1"/>
      <w:numFmt w:val="chineseCounting"/>
      <w:suff w:val="space"/>
      <w:lvlText w:val="第%1章"/>
      <w:lvlJc w:val="left"/>
      <w:pPr/>
      <w:rPr>
        <w:rFonts w:hint="eastAsia"/>
      </w:rPr>
    </w:lvl>
  </w:abstractNum>
  <w:abstractNum w:abstractNumId="2">
    <w:nsid w:val="00000002"/>
    <w:multiLevelType w:val="multilevel"/>
    <w:tmpl w:val="35442EA8"/>
    <w:lvl w:ilvl="0">
      <w:start w:val="1"/>
      <w:numFmt w:val="decimal"/>
      <w:pStyle w:val="style4104"/>
      <w:lvlText w:val="%1."/>
      <w:lvlJc w:val="left"/>
      <w:pPr>
        <w:ind w:left="425" w:hanging="425"/>
      </w:pPr>
    </w:lvl>
    <w:lvl w:ilvl="1">
      <w:start w:val="1"/>
      <w:numFmt w:val="decimal"/>
      <w:lvlText w:val="%1.%2."/>
      <w:lvlJc w:val="left"/>
      <w:pPr>
        <w:ind w:left="851" w:hanging="567"/>
      </w:pPr>
      <w:rPr>
        <w:rFonts w:ascii="Times New Roman" w:cs="Times New Roman" w:hAnsi="Times New Roman" w:hint="default"/>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
    <w:nsid w:val="00000003"/>
    <w:multiLevelType w:val="singleLevel"/>
    <w:tmpl w:val="4BE05998"/>
    <w:lvl w:ilvl="0">
      <w:start w:val="1"/>
      <w:numFmt w:val="decimal"/>
      <w:suff w:val="nothing"/>
      <w:lvlText w:val="（%1）"/>
      <w:lvlJc w:val="left"/>
      <w:pPr>
        <w:ind w:left="700" w:leftChars="0" w:firstLine="0" w:firstLineChars="0"/>
      </w:pPr>
    </w:lvl>
  </w:abstractNum>
  <w:abstractNum w:abstractNumId="4">
    <w:nsid w:val="00000004"/>
    <w:multiLevelType w:val="multilevel"/>
    <w:tmpl w:val="5823E7B3"/>
    <w:lvl w:ilvl="0">
      <w:start w:val="3"/>
      <w:numFmt w:val="decimal"/>
      <w:suff w:val="nothing"/>
      <w:lvlText w:val="%1、"/>
      <w:lvlJc w:val="left"/>
      <w:pPr>
        <w:tabs>
          <w:tab w:val="left" w:leader="none" w:pos="0"/>
        </w:tabs>
        <w:ind w:left="0" w:firstLine="0"/>
      </w:pPr>
      <w:rPr>
        <w:rFonts w:ascii="Times New Roman" w:cs="Times New Roman" w:eastAsia="宋体" w:hAnsi="Times New Roman" w:hint="default"/>
        <w:u w:val="none" w:color="auto"/>
      </w:rPr>
    </w:lvl>
    <w:lvl w:ilvl="1">
      <w:start w:val="1"/>
      <w:numFmt w:val="decimal"/>
      <w:lvlText w:val="%2."/>
      <w:lvlJc w:val="left"/>
      <w:pPr>
        <w:tabs>
          <w:tab w:val="left" w:leader="none" w:pos="1440"/>
        </w:tabs>
        <w:ind w:left="1440" w:hanging="360"/>
      </w:pPr>
      <w:rPr>
        <w:rFonts w:hint="default"/>
        <w:u w:val="none" w:color="auto"/>
      </w:rPr>
    </w:lvl>
    <w:lvl w:ilvl="2">
      <w:start w:val="1"/>
      <w:numFmt w:val="decimal"/>
      <w:lvlText w:val="%3."/>
      <w:lvlJc w:val="left"/>
      <w:pPr>
        <w:tabs>
          <w:tab w:val="left" w:leader="none" w:pos="2160"/>
        </w:tabs>
        <w:ind w:left="2160" w:hanging="360"/>
      </w:pPr>
      <w:rPr>
        <w:rFonts w:hint="default"/>
        <w:u w:val="none" w:color="auto"/>
      </w:rPr>
    </w:lvl>
    <w:lvl w:ilvl="3">
      <w:start w:val="1"/>
      <w:numFmt w:val="decimal"/>
      <w:lvlText w:val="%4."/>
      <w:lvlJc w:val="left"/>
      <w:pPr>
        <w:tabs>
          <w:tab w:val="left" w:leader="none" w:pos="2880"/>
        </w:tabs>
        <w:ind w:left="2880" w:hanging="360"/>
      </w:pPr>
      <w:rPr>
        <w:rFonts w:hint="default"/>
        <w:u w:val="none" w:color="auto"/>
      </w:rPr>
    </w:lvl>
    <w:lvl w:ilvl="4">
      <w:start w:val="1"/>
      <w:numFmt w:val="decimal"/>
      <w:lvlText w:val="%5."/>
      <w:lvlJc w:val="left"/>
      <w:pPr>
        <w:tabs>
          <w:tab w:val="left" w:leader="none" w:pos="3600"/>
        </w:tabs>
        <w:ind w:left="3600" w:hanging="360"/>
      </w:pPr>
      <w:rPr>
        <w:rFonts w:hint="default"/>
        <w:u w:val="none" w:color="auto"/>
      </w:rPr>
    </w:lvl>
    <w:lvl w:ilvl="5">
      <w:start w:val="1"/>
      <w:numFmt w:val="decimal"/>
      <w:lvlText w:val="%6."/>
      <w:lvlJc w:val="left"/>
      <w:pPr>
        <w:tabs>
          <w:tab w:val="left" w:leader="none" w:pos="4320"/>
        </w:tabs>
        <w:ind w:left="4320" w:hanging="360"/>
      </w:pPr>
      <w:rPr>
        <w:rFonts w:hint="default"/>
        <w:u w:val="none" w:color="auto"/>
      </w:rPr>
    </w:lvl>
    <w:lvl w:ilvl="6">
      <w:start w:val="1"/>
      <w:numFmt w:val="decimal"/>
      <w:lvlText w:val="%7."/>
      <w:lvlJc w:val="left"/>
      <w:pPr>
        <w:tabs>
          <w:tab w:val="left" w:leader="none" w:pos="5040"/>
        </w:tabs>
        <w:ind w:left="5040" w:hanging="360"/>
      </w:pPr>
      <w:rPr>
        <w:rFonts w:hint="default"/>
        <w:u w:val="none" w:color="auto"/>
      </w:rPr>
    </w:lvl>
    <w:lvl w:ilvl="7">
      <w:start w:val="1"/>
      <w:numFmt w:val="decimal"/>
      <w:lvlText w:val="%8."/>
      <w:lvlJc w:val="left"/>
      <w:pPr>
        <w:tabs>
          <w:tab w:val="left" w:leader="none" w:pos="5760"/>
        </w:tabs>
        <w:ind w:left="5760" w:hanging="360"/>
      </w:pPr>
      <w:rPr>
        <w:rFonts w:hint="default"/>
        <w:u w:val="none" w:color="auto"/>
      </w:rPr>
    </w:lvl>
    <w:lvl w:ilvl="8">
      <w:start w:val="1"/>
      <w:numFmt w:val="decimal"/>
      <w:lvlText w:val="%9."/>
      <w:lvlJc w:val="left"/>
      <w:pPr>
        <w:tabs>
          <w:tab w:val="left" w:leader="none" w:pos="6480"/>
        </w:tabs>
        <w:ind w:left="6480" w:hanging="360"/>
      </w:pPr>
      <w:rPr>
        <w:rFonts w:hint="default"/>
        <w:u w:val="none" w:color="auto"/>
      </w:rPr>
    </w:lvl>
  </w:abstractNum>
  <w:abstractNum w:abstractNumId="5">
    <w:nsid w:val="00000005"/>
    <w:multiLevelType w:val="singleLevel"/>
    <w:tmpl w:val="5AA8DC98"/>
    <w:lvl w:ilvl="0">
      <w:start w:val="2"/>
      <w:numFmt w:val="chineseCounting"/>
      <w:suff w:val="nothing"/>
      <w:lvlText w:val="%1、"/>
      <w:lvlJc w:val="left"/>
      <w:pPr/>
    </w:lvl>
  </w:abstractNum>
  <w:abstractNum w:abstractNumId="6">
    <w:nsid w:val="00000006"/>
    <w:multiLevelType w:val="singleLevel"/>
    <w:tmpl w:val="6E1E15D8"/>
    <w:lvl w:ilvl="0">
      <w:start w:val="2"/>
      <w:numFmt w:val="chineseCounting"/>
      <w:suff w:val="nothing"/>
      <w:lvlText w:val="%1、"/>
      <w:lvlJc w:val="left"/>
      <w:pPr/>
    </w:lvl>
  </w:abstractNum>
  <w:num w:numId="1">
    <w:abstractNumId w:val="2"/>
  </w:num>
  <w:num w:numId="2">
    <w:abstractNumId w:val="1"/>
  </w:num>
  <w:num w:numId="3">
    <w:abstractNumId w:val="5"/>
  </w:num>
  <w:num w:numId="4">
    <w:abstractNumId w:val="3"/>
  </w:num>
  <w:num w:numId="5">
    <w:abstractNumId w:val="6"/>
  </w:num>
  <w:num w:numId="6">
    <w:abstractNumId w:val="0"/>
  </w:num>
  <w:num w:numId="7">
    <w:abstractNumId w:val="4"/>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displayBackgroundShape/>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28"/>
    <w:qFormat/>
    <w:uiPriority w:val="0"/>
    <w:pPr>
      <w:widowControl w:val="false"/>
      <w:jc w:val="both"/>
    </w:pPr>
    <w:rPr>
      <w:rFonts w:ascii="Calibri" w:cs="Times New Roman" w:eastAsia="宋体" w:hAnsi="Calibri"/>
      <w:kern w:val="2"/>
      <w:sz w:val="21"/>
      <w:szCs w:val="22"/>
      <w:lang w:val="en-US" w:eastAsia="zh-CN"/>
    </w:rPr>
  </w:style>
  <w:style w:type="paragraph" w:styleId="style1">
    <w:name w:val="heading 1"/>
    <w:next w:val="style0"/>
    <w:qFormat/>
    <w:uiPriority w:val="0"/>
    <w:pPr>
      <w:keepNext/>
      <w:keepLines/>
      <w:widowControl w:val="false"/>
      <w:spacing w:lineRule="auto" w:line="578"/>
      <w:jc w:val="center"/>
      <w:outlineLvl w:val="0"/>
    </w:pPr>
    <w:rPr>
      <w:rFonts w:ascii="Calibri" w:cs="Times New Roman" w:eastAsia="仿宋_GB2312" w:hAnsi="Calibri"/>
      <w:b/>
      <w:bCs/>
      <w:kern w:val="44"/>
      <w:sz w:val="44"/>
      <w:szCs w:val="44"/>
      <w:lang w:val="en-US" w:eastAsia="zh-CN"/>
    </w:rPr>
  </w:style>
  <w:style w:type="paragraph" w:styleId="style2">
    <w:name w:val="heading 2"/>
    <w:next w:val="style0"/>
    <w:qFormat/>
    <w:uiPriority w:val="0"/>
    <w:pPr>
      <w:keepNext/>
      <w:keepLines/>
      <w:widowControl w:val="false"/>
      <w:spacing w:lineRule="auto" w:line="416"/>
      <w:jc w:val="both"/>
      <w:outlineLvl w:val="1"/>
    </w:pPr>
    <w:rPr>
      <w:rFonts w:ascii="Cambria" w:cs="Times New Roman" w:eastAsia="仿宋_GB2312" w:hAnsi="Cambria"/>
      <w:b/>
      <w:bCs/>
      <w:kern w:val="2"/>
      <w:sz w:val="32"/>
      <w:szCs w:val="32"/>
      <w:lang w:val="en-US" w:eastAsia="zh-CN"/>
    </w:rPr>
  </w:style>
  <w:style w:type="character" w:default="1" w:styleId="style65">
    <w:name w:val="Default Paragraph Font"/>
    <w:next w:val="style65"/>
    <w:qFormat/>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styleId="style28">
    <w:name w:val="Normal Indent"/>
    <w:next w:val="style28"/>
    <w:qFormat/>
    <w:uiPriority w:val="0"/>
    <w:pPr>
      <w:widowControl w:val="false"/>
      <w:ind w:firstLine="420" w:firstLineChars="200"/>
      <w:jc w:val="both"/>
    </w:pPr>
    <w:rPr>
      <w:rFonts w:ascii="Calibri" w:cs="Times New Roman" w:eastAsia="宋体" w:hAnsi="Calibri"/>
      <w:kern w:val="2"/>
      <w:sz w:val="21"/>
      <w:szCs w:val="24"/>
      <w:lang w:val="en-US" w:bidi="ar-SA" w:eastAsia="zh-CN"/>
    </w:rPr>
  </w:style>
  <w:style w:type="paragraph" w:styleId="style51">
    <w:name w:val="List 3"/>
    <w:next w:val="style51"/>
    <w:qFormat/>
    <w:uiPriority w:val="0"/>
    <w:pPr>
      <w:widowControl w:val="false"/>
      <w:ind w:left="100" w:leftChars="400" w:hanging="200" w:hangingChars="200"/>
      <w:jc w:val="both"/>
      <w:contextualSpacing/>
    </w:pPr>
    <w:rPr>
      <w:rFonts w:ascii="Calibri" w:cs="Times New Roman" w:eastAsia="宋体" w:hAnsi="Calibri"/>
      <w:kern w:val="2"/>
      <w:sz w:val="21"/>
      <w:szCs w:val="24"/>
      <w:lang w:val="en-US" w:bidi="ar-SA" w:eastAsia="zh-CN"/>
    </w:rPr>
  </w:style>
  <w:style w:type="paragraph" w:styleId="style66">
    <w:name w:val="Body Text"/>
    <w:next w:val="style66"/>
    <w:qFormat/>
    <w:uiPriority w:val="0"/>
    <w:pPr>
      <w:widowControl w:val="false"/>
      <w:snapToGrid w:val="false"/>
      <w:spacing w:lineRule="exact" w:line="440"/>
      <w:jc w:val="both"/>
    </w:pPr>
    <w:rPr>
      <w:rFonts w:ascii="Times New Roman" w:cs="Times New Roman" w:eastAsia="宋体" w:hAnsi="Calibri"/>
      <w:kern w:val="2"/>
      <w:sz w:val="20"/>
      <w:szCs w:val="22"/>
      <w:lang w:val="en-US" w:eastAsia="zh-CN"/>
    </w:rPr>
  </w:style>
  <w:style w:type="paragraph" w:styleId="style90">
    <w:name w:val="Plain Text"/>
    <w:basedOn w:val="style0"/>
    <w:next w:val="style90"/>
    <w:qFormat/>
    <w:uiPriority w:val="0"/>
    <w:pPr>
      <w:widowControl w:val="false"/>
      <w:jc w:val="left"/>
    </w:pPr>
    <w:rPr>
      <w:rFonts w:ascii="宋体" w:cs="Times New Roman" w:eastAsia="宋体" w:hAnsi="Courier New"/>
      <w:kern w:val="0"/>
      <w:sz w:val="21"/>
      <w:szCs w:val="22"/>
      <w:lang w:val="en-US" w:eastAsia="zh-CN"/>
    </w:rPr>
  </w:style>
  <w:style w:type="paragraph" w:styleId="style32">
    <w:name w:val="footer"/>
    <w:next w:val="style32"/>
    <w:qFormat/>
    <w:uiPriority w:val="0"/>
    <w:pPr>
      <w:widowControl w:val="false"/>
      <w:tabs>
        <w:tab w:val="center" w:leader="none" w:pos="4153"/>
        <w:tab w:val="right" w:leader="none" w:pos="8306"/>
      </w:tabs>
      <w:snapToGrid w:val="false"/>
      <w:jc w:val="left"/>
    </w:pPr>
    <w:rPr>
      <w:rFonts w:ascii="Calibri" w:cs="Times New Roman" w:eastAsia="宋体" w:hAnsi="Calibri"/>
      <w:kern w:val="2"/>
      <w:sz w:val="18"/>
      <w:szCs w:val="22"/>
      <w:lang w:val="en-US" w:eastAsia="zh-CN"/>
    </w:rPr>
  </w:style>
  <w:style w:type="paragraph" w:styleId="style31">
    <w:name w:val="header"/>
    <w:next w:val="style31"/>
    <w:qFormat/>
    <w:uiPriority w:val="0"/>
    <w:pPr>
      <w:widowControl w:val="false"/>
      <w:pBdr>
        <w:bottom w:val="single" w:sz="6" w:space="1" w:color="auto"/>
      </w:pBdr>
      <w:tabs>
        <w:tab w:val="center" w:leader="none" w:pos="4153"/>
        <w:tab w:val="right" w:leader="none" w:pos="8306"/>
      </w:tabs>
      <w:snapToGrid w:val="false"/>
      <w:jc w:val="center"/>
    </w:pPr>
    <w:rPr>
      <w:rFonts w:ascii="Calibri" w:cs="Times New Roman" w:eastAsia="宋体" w:hAnsi="Calibri"/>
      <w:kern w:val="2"/>
      <w:sz w:val="18"/>
      <w:szCs w:val="18"/>
      <w:lang w:val="en-US" w:eastAsia="zh-CN"/>
    </w:rPr>
  </w:style>
  <w:style w:type="paragraph" w:styleId="style19">
    <w:name w:val="toc 1"/>
    <w:next w:val="style0"/>
    <w:qFormat/>
    <w:uiPriority w:val="0"/>
    <w:pPr>
      <w:widowControl w:val="false"/>
      <w:jc w:val="both"/>
    </w:pPr>
    <w:rPr>
      <w:rFonts w:ascii="Calibri" w:cs="Times New Roman" w:eastAsia="宋体" w:hAnsi="Calibri"/>
      <w:kern w:val="2"/>
      <w:sz w:val="21"/>
      <w:szCs w:val="22"/>
      <w:lang w:val="en-US" w:eastAsia="zh-CN"/>
    </w:rPr>
  </w:style>
  <w:style w:type="paragraph" w:styleId="style20">
    <w:name w:val="toc 2"/>
    <w:next w:val="style0"/>
    <w:qFormat/>
    <w:uiPriority w:val="0"/>
    <w:pPr>
      <w:widowControl w:val="false"/>
      <w:ind w:left="420" w:leftChars="200"/>
      <w:jc w:val="both"/>
    </w:pPr>
    <w:rPr>
      <w:rFonts w:ascii="Calibri" w:cs="Times New Roman" w:eastAsia="宋体" w:hAnsi="Calibri"/>
      <w:kern w:val="2"/>
      <w:sz w:val="21"/>
      <w:szCs w:val="22"/>
      <w:lang w:val="en-US" w:eastAsia="zh-CN"/>
    </w:rPr>
  </w:style>
  <w:style w:type="table" w:styleId="style154">
    <w:name w:val="Table Grid"/>
    <w:next w:val="style154"/>
    <w:qFormat/>
    <w:uiPriority w:val="0"/>
    <w:pPr>
      <w:widowControl w:val="false"/>
      <w:jc w:val="both"/>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character" w:styleId="style85">
    <w:name w:val="Hyperlink"/>
    <w:next w:val="style85"/>
    <w:qFormat/>
    <w:uiPriority w:val="0"/>
    <w:rPr>
      <w:rFonts w:cs="Times New Roman"/>
      <w:color w:val="0000ff"/>
      <w:u w:val="single"/>
    </w:rPr>
  </w:style>
  <w:style w:type="character" w:customStyle="1" w:styleId="style4097">
    <w:name w:val="font41"/>
    <w:next w:val="style4097"/>
    <w:qFormat/>
    <w:uiPriority w:val="0"/>
    <w:rPr>
      <w:rFonts w:ascii="微软雅黑" w:cs="微软雅黑" w:eastAsia="微软雅黑" w:hAnsi="微软雅黑" w:hint="eastAsia"/>
      <w:b/>
      <w:color w:val="000000"/>
      <w:sz w:val="18"/>
      <w:szCs w:val="18"/>
      <w:u w:val="none"/>
    </w:rPr>
  </w:style>
  <w:style w:type="character" w:customStyle="1" w:styleId="style4098">
    <w:name w:val="font91"/>
    <w:next w:val="style4098"/>
    <w:qFormat/>
    <w:uiPriority w:val="0"/>
    <w:rPr>
      <w:rFonts w:ascii="微软雅黑" w:cs="微软雅黑" w:eastAsia="微软雅黑" w:hAnsi="微软雅黑" w:hint="eastAsia"/>
      <w:color w:val="000000"/>
      <w:sz w:val="18"/>
      <w:szCs w:val="18"/>
      <w:u w:val="none"/>
    </w:rPr>
  </w:style>
  <w:style w:type="character" w:customStyle="1" w:styleId="style4099">
    <w:name w:val="font81"/>
    <w:next w:val="style4099"/>
    <w:qFormat/>
    <w:uiPriority w:val="0"/>
    <w:rPr>
      <w:rFonts w:ascii="Arial" w:cs="Arial" w:hAnsi="Arial" w:hint="default"/>
      <w:color w:val="000000"/>
      <w:sz w:val="18"/>
      <w:szCs w:val="18"/>
      <w:u w:val="none"/>
    </w:rPr>
  </w:style>
  <w:style w:type="character" w:customStyle="1" w:styleId="style4100">
    <w:name w:val="font21"/>
    <w:next w:val="style4100"/>
    <w:qFormat/>
    <w:uiPriority w:val="0"/>
    <w:rPr>
      <w:rFonts w:ascii="宋体" w:cs="宋体" w:eastAsia="宋体" w:hAnsi="宋体" w:hint="eastAsia"/>
      <w:color w:val="000000"/>
      <w:sz w:val="18"/>
      <w:szCs w:val="18"/>
      <w:u w:val="none"/>
    </w:rPr>
  </w:style>
  <w:style w:type="character" w:customStyle="1" w:styleId="style4101">
    <w:name w:val="font11"/>
    <w:next w:val="style4101"/>
    <w:qFormat/>
    <w:uiPriority w:val="0"/>
    <w:rPr>
      <w:rFonts w:ascii="Arial" w:cs="Arial" w:hAnsi="Arial" w:hint="default"/>
      <w:b/>
      <w:color w:val="000000"/>
      <w:sz w:val="18"/>
      <w:szCs w:val="18"/>
      <w:u w:val="none"/>
    </w:rPr>
  </w:style>
  <w:style w:type="paragraph" w:customStyle="1" w:styleId="style4102">
    <w:name w:val="Plain Text_5c47f899-c278-483b-9ae1-21a044a8f2a6"/>
    <w:next w:val="style4102"/>
    <w:qFormat/>
    <w:uiPriority w:val="0"/>
    <w:pPr>
      <w:widowControl w:val="false"/>
    </w:pPr>
    <w:rPr>
      <w:rFonts w:ascii="宋体" w:cs="Times New Roman" w:eastAsia="仿宋_GB2312" w:hAnsi="Courier New"/>
      <w:kern w:val="2"/>
      <w:sz w:val="21"/>
      <w:szCs w:val="21"/>
      <w:lang w:val="en-US" w:bidi="ar-SA" w:eastAsia="zh-CN"/>
    </w:rPr>
  </w:style>
  <w:style w:type="paragraph" w:styleId="style179">
    <w:name w:val="List Paragraph"/>
    <w:basedOn w:val="style0"/>
    <w:next w:val="style179"/>
    <w:qFormat/>
    <w:uiPriority w:val="0"/>
    <w:pPr>
      <w:widowControl w:val="false"/>
      <w:ind w:firstLine="420" w:firstLineChars="200"/>
      <w:jc w:val="both"/>
    </w:pPr>
    <w:rPr>
      <w:rFonts w:ascii="Times New Roman" w:cs="宋体" w:eastAsia="宋体" w:hAnsi="Times New Roman" w:hint="default"/>
      <w:kern w:val="2"/>
      <w:sz w:val="21"/>
      <w:szCs w:val="21"/>
      <w:lang w:val="en-US" w:eastAsia="zh-CN"/>
    </w:rPr>
  </w:style>
  <w:style w:type="paragraph" w:customStyle="1" w:styleId="style4103">
    <w:name w:val="标题1"/>
    <w:next w:val="style4103"/>
    <w:qFormat/>
    <w:uiPriority w:val="99"/>
    <w:pPr>
      <w:widowControl w:val="false"/>
      <w:tabs>
        <w:tab w:val="left" w:leader="none" w:pos="941"/>
      </w:tabs>
      <w:spacing w:before="120" w:after="120"/>
      <w:jc w:val="both"/>
      <w:outlineLvl w:val="0"/>
    </w:pPr>
    <w:rPr>
      <w:rFonts w:ascii="Times New Roman" w:cs="Times New Roman" w:eastAsia="宋体" w:hAnsi="Times New Roman"/>
      <w:kern w:val="0"/>
      <w:sz w:val="24"/>
      <w:szCs w:val="20"/>
      <w:lang w:val="en-US" w:bidi="ar-SA" w:eastAsia="zh-CN"/>
    </w:rPr>
  </w:style>
  <w:style w:type="paragraph" w:customStyle="1" w:styleId="style4104">
    <w:name w:val="样式7"/>
    <w:next w:val="style51"/>
    <w:qFormat/>
    <w:uiPriority w:val="0"/>
    <w:pPr>
      <w:widowControl w:val="false"/>
      <w:numPr>
        <w:ilvl w:val="0"/>
        <w:numId w:val="1"/>
      </w:numPr>
      <w:tabs>
        <w:tab w:val="left" w:leader="none" w:pos="709"/>
      </w:tabs>
      <w:spacing w:before="120" w:after="120"/>
      <w:jc w:val="both"/>
      <w:outlineLvl w:val="0"/>
    </w:pPr>
    <w:rPr>
      <w:rFonts w:ascii="Times New Roman" w:cs="Times New Roman" w:eastAsia="仿宋_GB2312" w:hAnsi="Times New Roman"/>
      <w:b/>
      <w:bCs/>
      <w:kern w:val="0"/>
      <w:sz w:val="24"/>
      <w:szCs w:val="20"/>
      <w:lang w:val="en-US" w:bidi="ar-SA" w:eastAsia="zh-CN"/>
    </w:rPr>
  </w:style>
  <w:style w:type="character" w:customStyle="1" w:styleId="style4105">
    <w:name w:val="font31"/>
    <w:basedOn w:val="style65"/>
    <w:next w:val="style4105"/>
    <w:qFormat/>
    <w:uiPriority w:val="0"/>
    <w:rPr>
      <w:rFonts w:ascii="宋体" w:cs="宋体" w:eastAsia="宋体" w:hAnsi="宋体" w:hint="eastAsia"/>
      <w:color w:val="000000"/>
      <w:sz w:val="20"/>
      <w:szCs w:val="20"/>
      <w:u w:val="none"/>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3.xml"/><Relationship Id="rId11" Type="http://schemas.openxmlformats.org/officeDocument/2006/relationships/customXml" Target="../customXml/item1.xml"/><Relationship Id="rId10" Type="http://schemas.openxmlformats.org/officeDocument/2006/relationships/theme" Target="theme/theme1.xml"/><Relationship Id="rId9" Type="http://schemas.openxmlformats.org/officeDocument/2006/relationships/settings" Target="settings.xml"/><Relationship Id="rId5" Type="http://schemas.openxmlformats.org/officeDocument/2006/relationships/header" Target="header4.xml"/><Relationship Id="rId6" Type="http://schemas.openxmlformats.org/officeDocument/2006/relationships/footer" Target="footer5.xml"/><Relationship Id="rId7" Type="http://schemas.openxmlformats.org/officeDocument/2006/relationships/styles" Target="styles.xml"/><Relationship Id="rId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1318</TotalTime>
  <Words>7364</Words>
  <Pages>25</Pages>
  <Characters>8374</Characters>
  <Application>WPS Office</Application>
  <DocSecurity>0</DocSecurity>
  <Paragraphs>544</Paragraphs>
  <ScaleCrop>false</ScaleCrop>
  <LinksUpToDate>false</LinksUpToDate>
  <CharactersWithSpaces>9043</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2021-06-17T09:11:00Z</dcterms:created>
  <dc:creator>CR7777777</dc:creator>
  <lastModifiedBy>ALT-AL10</lastModifiedBy>
  <lastPrinted>2023-08-10T07:08:00Z</lastPrinted>
  <dcterms:modified xsi:type="dcterms:W3CDTF">2024-04-07T03:00:32Z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86fe3260d027438080177d33f7eb14b9_23</vt:lpwstr>
  </property>
</Properties>
</file>